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Style w:val="5"/>
          <w:rFonts w:ascii="方正小标宋_GBK" w:hAnsi="方正小标宋_GBK" w:eastAsia="方正小标宋_GBK" w:cs="方正小标宋_GBK"/>
          <w:b/>
          <w:bCs/>
          <w:kern w:val="2"/>
          <w:sz w:val="44"/>
          <w:szCs w:val="44"/>
          <w:lang w:val="en-US" w:eastAsia="zh-CN" w:bidi="ar-SA"/>
        </w:rPr>
      </w:pPr>
      <w:bookmarkStart w:id="0" w:name="_GoBack"/>
      <w:bookmarkEnd w:id="0"/>
      <w:r>
        <w:rPr>
          <w:rStyle w:val="5"/>
          <w:rFonts w:hint="eastAsia" w:ascii="方正小标宋_GBK" w:hAnsi="方正小标宋_GBK" w:eastAsia="方正小标宋_GBK" w:cs="方正小标宋_GBK"/>
          <w:b/>
          <w:bCs/>
          <w:kern w:val="2"/>
          <w:sz w:val="44"/>
          <w:szCs w:val="44"/>
          <w:u w:val="none"/>
          <w:lang w:val="en-US" w:eastAsia="zh-CN" w:bidi="ar-SA"/>
        </w:rPr>
        <w:t>2022年</w:t>
      </w:r>
      <w:r>
        <w:rPr>
          <w:rStyle w:val="5"/>
          <w:rFonts w:ascii="方正小标宋_GBK" w:hAnsi="方正小标宋_GBK" w:eastAsia="方正小标宋_GBK" w:cs="方正小标宋_GBK"/>
          <w:b/>
          <w:bCs/>
          <w:kern w:val="2"/>
          <w:sz w:val="44"/>
          <w:szCs w:val="44"/>
          <w:u w:val="none"/>
          <w:lang w:val="en-US" w:eastAsia="zh-CN" w:bidi="ar-SA"/>
        </w:rPr>
        <w:t>度</w:t>
      </w:r>
      <w:r>
        <w:rPr>
          <w:rStyle w:val="5"/>
          <w:rFonts w:ascii="方正小标宋_GBK" w:hAnsi="方正小标宋_GBK" w:eastAsia="方正小标宋_GBK" w:cs="方正小标宋_GBK"/>
          <w:b/>
          <w:bCs/>
          <w:kern w:val="2"/>
          <w:sz w:val="44"/>
          <w:szCs w:val="44"/>
          <w:lang w:val="en-US" w:eastAsia="zh-CN" w:bidi="ar-SA"/>
        </w:rPr>
        <w:t>花都区文艺作品</w:t>
      </w:r>
      <w:r>
        <w:rPr>
          <w:rStyle w:val="5"/>
          <w:rFonts w:hint="eastAsia" w:ascii="方正小标宋_GBK" w:hAnsi="方正小标宋_GBK" w:eastAsia="方正小标宋_GBK" w:cs="方正小标宋_GBK"/>
          <w:b/>
          <w:bCs/>
          <w:kern w:val="2"/>
          <w:sz w:val="44"/>
          <w:szCs w:val="44"/>
          <w:lang w:val="en-US" w:eastAsia="zh-CN" w:bidi="ar-SA"/>
        </w:rPr>
        <w:t>收集</w:t>
      </w:r>
      <w:r>
        <w:rPr>
          <w:rStyle w:val="5"/>
          <w:rFonts w:ascii="方正小标宋_GBK" w:hAnsi="方正小标宋_GBK" w:eastAsia="方正小标宋_GBK" w:cs="方正小标宋_GBK"/>
          <w:b/>
          <w:bCs/>
          <w:kern w:val="2"/>
          <w:sz w:val="44"/>
          <w:szCs w:val="44"/>
          <w:lang w:val="en-US" w:eastAsia="zh-CN" w:bidi="ar-SA"/>
        </w:rPr>
        <w:t>表</w:t>
      </w:r>
    </w:p>
    <w:p>
      <w:pPr>
        <w:spacing w:line="560" w:lineRule="exact"/>
        <w:jc w:val="center"/>
        <w:rPr>
          <w:rStyle w:val="5"/>
          <w:rFonts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</w:pPr>
    </w:p>
    <w:tbl>
      <w:tblPr>
        <w:tblStyle w:val="3"/>
        <w:tblW w:w="9573" w:type="dxa"/>
        <w:jc w:val="center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4"/>
        <w:gridCol w:w="2392"/>
        <w:gridCol w:w="2288"/>
        <w:gridCol w:w="1620"/>
        <w:gridCol w:w="1019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3" w:hRule="atLeast"/>
          <w:jc w:val="center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  <w:t>作品名称</w:t>
            </w:r>
          </w:p>
        </w:tc>
        <w:tc>
          <w:tcPr>
            <w:tcW w:w="731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80" w:hRule="atLeast"/>
          <w:jc w:val="center"/>
        </w:trPr>
        <w:tc>
          <w:tcPr>
            <w:tcW w:w="22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  <w:t>作品类别</w:t>
            </w:r>
          </w:p>
        </w:tc>
        <w:tc>
          <w:tcPr>
            <w:tcW w:w="731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0" w:after="0" w:line="560" w:lineRule="exact"/>
              <w:ind w:firstLine="0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ascii="楷体_GB2312" w:hAnsi="楷体_GB2312" w:eastAsia="楷体_GB2312"/>
                <w:kern w:val="2"/>
                <w:sz w:val="24"/>
                <w:szCs w:val="24"/>
                <w:u w:val="none"/>
                <w:lang w:val="en-US" w:eastAsia="zh-CN" w:bidi="ar-SA"/>
              </w:rPr>
              <w:t>（从“</w:t>
            </w:r>
            <w:r>
              <w:rPr>
                <w:rStyle w:val="5"/>
                <w:rFonts w:hint="eastAsia" w:ascii="楷体_GB2312" w:hAnsi="楷体_GB2312" w:eastAsia="楷体_GB2312"/>
                <w:kern w:val="2"/>
                <w:sz w:val="24"/>
                <w:szCs w:val="24"/>
                <w:u w:val="none"/>
                <w:lang w:val="en-US" w:eastAsia="zh-CN" w:bidi="ar-SA"/>
              </w:rPr>
              <w:t>文学作品、戏剧、影视剧、音乐、美术、曲艺、舞蹈、民间文艺、摄影、书法、杂技等门类</w:t>
            </w:r>
            <w:r>
              <w:rPr>
                <w:rStyle w:val="5"/>
                <w:rFonts w:ascii="楷体_GB2312" w:hAnsi="楷体_GB2312" w:eastAsia="楷体_GB2312"/>
                <w:kern w:val="2"/>
                <w:sz w:val="24"/>
                <w:szCs w:val="24"/>
                <w:u w:val="none"/>
                <w:lang w:val="en-US" w:eastAsia="zh-CN" w:bidi="ar-SA"/>
              </w:rPr>
              <w:t>”选填）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  <w:t>获奖名称、名次</w:t>
            </w:r>
          </w:p>
        </w:tc>
        <w:tc>
          <w:tcPr>
            <w:tcW w:w="731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  <w:t>奖项发放部门</w:t>
            </w:r>
          </w:p>
        </w:tc>
        <w:tc>
          <w:tcPr>
            <w:tcW w:w="46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  <w:t>是否常设奖项</w:t>
            </w:r>
          </w:p>
        </w:tc>
        <w:tc>
          <w:tcPr>
            <w:tcW w:w="1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color w:val="FFFFFF"/>
                <w:kern w:val="2"/>
                <w:sz w:val="30"/>
                <w:szCs w:val="30"/>
                <w:shd w:val="clear" w:color="auto" w:fill="000000"/>
                <w:lang w:val="en-US" w:eastAsia="zh-CN" w:bidi="ar-SA"/>
              </w:rPr>
              <w:t>□</w:t>
            </w:r>
            <w:r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  <w:t>是</w:t>
            </w:r>
          </w:p>
          <w:p>
            <w:pPr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  <w:t>□否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cantSplit/>
          <w:trHeight w:val="435" w:hRule="atLeast"/>
          <w:jc w:val="center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  <w:t>获奖人姓名</w:t>
            </w:r>
          </w:p>
        </w:tc>
        <w:tc>
          <w:tcPr>
            <w:tcW w:w="23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2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  <w:t>身份证号码</w:t>
            </w:r>
          </w:p>
        </w:tc>
        <w:tc>
          <w:tcPr>
            <w:tcW w:w="26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cantSplit/>
          <w:trHeight w:val="435" w:hRule="atLeast"/>
          <w:jc w:val="center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/>
                <w:kern w:val="2"/>
                <w:sz w:val="30"/>
                <w:szCs w:val="30"/>
                <w:lang w:val="en-US" w:eastAsia="zh-CN" w:bidi="ar-SA"/>
              </w:rPr>
              <w:t>是否编制内</w:t>
            </w:r>
          </w:p>
        </w:tc>
        <w:tc>
          <w:tcPr>
            <w:tcW w:w="23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2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/>
                <w:kern w:val="2"/>
                <w:sz w:val="30"/>
                <w:szCs w:val="30"/>
                <w:lang w:val="en-US" w:eastAsia="zh-CN" w:bidi="ar-SA"/>
              </w:rPr>
              <w:t>原（现工作单位）</w:t>
            </w:r>
          </w:p>
        </w:tc>
        <w:tc>
          <w:tcPr>
            <w:tcW w:w="26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cantSplit/>
          <w:trHeight w:val="435" w:hRule="atLeast"/>
          <w:jc w:val="center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  <w:t>联系电话</w:t>
            </w:r>
          </w:p>
        </w:tc>
        <w:tc>
          <w:tcPr>
            <w:tcW w:w="23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2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  <w:t>户籍所在地</w:t>
            </w:r>
          </w:p>
        </w:tc>
        <w:tc>
          <w:tcPr>
            <w:tcW w:w="26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cantSplit/>
          <w:trHeight w:val="435" w:hRule="atLeast"/>
          <w:jc w:val="center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  <w:t>地址</w:t>
            </w:r>
          </w:p>
        </w:tc>
        <w:tc>
          <w:tcPr>
            <w:tcW w:w="731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cantSplit/>
          <w:trHeight w:val="435" w:hRule="atLeast"/>
          <w:jc w:val="center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  <w:t>银行账号</w:t>
            </w:r>
          </w:p>
        </w:tc>
        <w:tc>
          <w:tcPr>
            <w:tcW w:w="23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2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  <w:t>开户银行</w:t>
            </w:r>
          </w:p>
        </w:tc>
        <w:tc>
          <w:tcPr>
            <w:tcW w:w="26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cantSplit/>
          <w:trHeight w:val="2026" w:hRule="atLeast"/>
          <w:jc w:val="center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  <w:t>作品或项目</w:t>
            </w:r>
          </w:p>
          <w:p>
            <w:pPr>
              <w:spacing w:line="560" w:lineRule="exact"/>
              <w:ind w:left="113" w:right="113"/>
              <w:jc w:val="center"/>
              <w:rPr>
                <w:rStyle w:val="5"/>
                <w:rFonts w:ascii="仿宋" w:hAnsi="仿宋" w:eastAsia="仿宋" w:cs="Times New Roman"/>
                <w:b/>
                <w:bCs/>
                <w:spacing w:val="4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  <w:t>介绍</w:t>
            </w:r>
          </w:p>
          <w:p>
            <w:pPr>
              <w:spacing w:line="560" w:lineRule="exact"/>
              <w:ind w:left="113" w:right="113"/>
              <w:jc w:val="both"/>
              <w:rPr>
                <w:rStyle w:val="5"/>
                <w:rFonts w:ascii="仿宋" w:hAnsi="仿宋" w:eastAsia="仿宋"/>
                <w:spacing w:val="4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 w:cs="Times New Roman"/>
                <w:b w:val="0"/>
                <w:bCs w:val="0"/>
                <w:spacing w:val="40"/>
                <w:kern w:val="2"/>
                <w:sz w:val="28"/>
                <w:szCs w:val="28"/>
                <w:lang w:val="en-US" w:eastAsia="zh-CN" w:bidi="ar-SA"/>
              </w:rPr>
              <w:t>（可另附纸）</w:t>
            </w:r>
          </w:p>
        </w:tc>
        <w:tc>
          <w:tcPr>
            <w:tcW w:w="731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both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cantSplit/>
          <w:trHeight w:val="1754" w:hRule="atLeast"/>
          <w:jc w:val="center"/>
        </w:trPr>
        <w:tc>
          <w:tcPr>
            <w:tcW w:w="2254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5"/>
                <w:rFonts w:ascii="Calibri" w:hAnsi="Calibri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仿宋" w:hAnsi="仿宋" w:eastAsia="仿宋" w:cs="Times New Roman"/>
                <w:b w:val="0"/>
                <w:bCs w:val="0"/>
                <w:spacing w:val="40"/>
                <w:kern w:val="2"/>
                <w:sz w:val="28"/>
                <w:szCs w:val="28"/>
                <w:lang w:val="en-US" w:eastAsia="zh-CN" w:bidi="ar-SA"/>
              </w:rPr>
              <w:t>主管部门意见</w:t>
            </w:r>
          </w:p>
        </w:tc>
        <w:tc>
          <w:tcPr>
            <w:tcW w:w="73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5"/>
                <w:rFonts w:ascii="Calibri" w:hAnsi="Calibri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Style w:val="5"/>
          <w:rFonts w:ascii="仿宋" w:hAnsi="仿宋" w:eastAsia="仿宋"/>
          <w:kern w:val="2"/>
          <w:sz w:val="24"/>
          <w:szCs w:val="24"/>
          <w:lang w:val="en-US" w:eastAsia="zh-CN" w:bidi="ar-SA"/>
        </w:rPr>
      </w:pPr>
      <w:r>
        <w:rPr>
          <w:rStyle w:val="5"/>
          <w:rFonts w:ascii="仿宋" w:hAnsi="仿宋" w:eastAsia="仿宋"/>
          <w:kern w:val="2"/>
          <w:sz w:val="24"/>
          <w:szCs w:val="24"/>
          <w:lang w:val="en-US" w:eastAsia="zh-CN" w:bidi="ar-SA"/>
        </w:rPr>
        <w:t>填表说明：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Style w:val="5"/>
          <w:rFonts w:ascii="仿宋" w:hAnsi="仿宋" w:eastAsia="仿宋"/>
          <w:kern w:val="2"/>
          <w:sz w:val="24"/>
          <w:szCs w:val="24"/>
          <w:lang w:val="en-US" w:eastAsia="zh-CN" w:bidi="ar-SA"/>
        </w:rPr>
      </w:pPr>
      <w:r>
        <w:rPr>
          <w:rStyle w:val="5"/>
          <w:rFonts w:ascii="仿宋" w:hAnsi="仿宋" w:eastAsia="仿宋"/>
          <w:kern w:val="2"/>
          <w:sz w:val="24"/>
          <w:szCs w:val="24"/>
          <w:lang w:val="en-US" w:eastAsia="zh-CN" w:bidi="ar-SA"/>
        </w:rPr>
        <w:t>1.本表为</w:t>
      </w:r>
      <w:r>
        <w:rPr>
          <w:rStyle w:val="5"/>
          <w:rFonts w:hint="eastAsia" w:ascii="仿宋" w:hAnsi="仿宋" w:eastAsia="仿宋"/>
          <w:kern w:val="2"/>
          <w:sz w:val="24"/>
          <w:szCs w:val="24"/>
          <w:lang w:val="en-US" w:eastAsia="zh-CN" w:bidi="ar-SA"/>
        </w:rPr>
        <w:t>收集</w:t>
      </w:r>
      <w:r>
        <w:rPr>
          <w:rStyle w:val="5"/>
          <w:rFonts w:ascii="仿宋" w:hAnsi="仿宋" w:eastAsia="仿宋"/>
          <w:kern w:val="2"/>
          <w:sz w:val="24"/>
          <w:szCs w:val="24"/>
          <w:lang w:val="en-US" w:eastAsia="zh-CN" w:bidi="ar-SA"/>
        </w:rPr>
        <w:t>花都区文艺作品的重要依据，填表机构和个人必须按照表格要求认真如实填写，所有项目不得空缺，没有内容须填“无”，如发现弄虚作假，取消资格。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Style w:val="5"/>
          <w:rFonts w:ascii="仿宋" w:hAnsi="仿宋" w:eastAsia="仿宋"/>
          <w:kern w:val="2"/>
          <w:sz w:val="24"/>
          <w:szCs w:val="24"/>
          <w:lang w:val="en-US" w:eastAsia="zh-CN" w:bidi="ar-SA"/>
        </w:rPr>
      </w:pPr>
      <w:r>
        <w:rPr>
          <w:rStyle w:val="5"/>
          <w:rFonts w:ascii="仿宋" w:hAnsi="仿宋" w:eastAsia="仿宋"/>
          <w:kern w:val="2"/>
          <w:sz w:val="24"/>
          <w:szCs w:val="24"/>
          <w:lang w:val="en-US" w:eastAsia="zh-CN" w:bidi="ar-SA"/>
        </w:rPr>
        <w:t>2.交验获奖励证明（原件与复印件，原件在完成审核后退回）。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000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000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07206D"/>
    <w:rsid w:val="009D3880"/>
    <w:rsid w:val="0EC456E0"/>
    <w:rsid w:val="18214538"/>
    <w:rsid w:val="41105FAC"/>
    <w:rsid w:val="41FB71D8"/>
    <w:rsid w:val="505A54E4"/>
    <w:rsid w:val="656A52D9"/>
    <w:rsid w:val="6A1A58E8"/>
    <w:rsid w:val="7507206D"/>
    <w:rsid w:val="75D12F91"/>
    <w:rsid w:val="773D2EE5"/>
    <w:rsid w:val="794E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/>
    </w:rPr>
  </w:style>
  <w:style w:type="character" w:customStyle="1" w:styleId="5">
    <w:name w:val="NormalCharacter"/>
    <w:link w:val="6"/>
    <w:qFormat/>
    <w:uiPriority w:val="0"/>
  </w:style>
  <w:style w:type="paragraph" w:customStyle="1" w:styleId="6">
    <w:name w:val="UserStyle_0"/>
    <w:basedOn w:val="1"/>
    <w:link w:val="5"/>
    <w:qFormat/>
    <w:uiPriority w:val="0"/>
    <w:pPr>
      <w:spacing w:line="240" w:lineRule="auto"/>
      <w:jc w:val="both"/>
    </w:pPr>
  </w:style>
  <w:style w:type="paragraph" w:customStyle="1" w:styleId="7">
    <w:name w:val="HtmlNormal"/>
    <w:basedOn w:val="1"/>
    <w:qFormat/>
    <w:uiPriority w:val="0"/>
    <w:pPr>
      <w:spacing w:line="240" w:lineRule="auto"/>
      <w:jc w:val="both"/>
    </w:pPr>
    <w:rPr>
      <w:rFonts w:ascii="Calibri" w:hAnsi="Calibri" w:eastAsia="宋体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2020-01-02T03:38:00Z</dcterms:created>
  <dc:creator>Administrator</dc:creator>
  <cp:lastModifiedBy>Administrator</cp:lastModifiedBy>
  <cp:lastPrinted>2023-08-24T03:07:34Z</cp:lastPrinted>
  <dcterms:modified xsi:type="dcterms:W3CDTF">2023-08-24T03:18:04Z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86D74A83ECC4433BA66C97A57A923B3C</vt:lpwstr>
  </property>
</Properties>
</file>