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广州市花都区2025年度第二十三批次城镇建设用地（花都区新民村保障房项目ZB-HD-001地块）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广州市花都区2025年度第二十三批次城镇建设用地（花都区新民村保障房项目ZB-HD-001地块）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广州市花都区2025年度第二十三批次城镇建设用地（花都区新民村保障房项目ZB-HD-001地块）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狮岭镇新民村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土地面积共45.1410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2022年4月完成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96.61</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52431D3">
      <w:pPr>
        <w:rPr>
          <w:rFonts w:hint="eastAsia" w:ascii="黑体" w:hAnsi="黑体" w:eastAsia="黑体" w:cs="黑体"/>
        </w:rPr>
      </w:pPr>
    </w:p>
    <w:p w14:paraId="1E09D282">
      <w:pPr>
        <w:rPr>
          <w:rFonts w:hint="eastAsia" w:ascii="黑体" w:hAnsi="黑体" w:eastAsia="黑体" w:cs="黑体"/>
        </w:rPr>
      </w:pPr>
    </w:p>
    <w:p w14:paraId="04B679B6">
      <w:pPr>
        <w:rPr>
          <w:rFonts w:hint="eastAsia" w:ascii="黑体" w:hAnsi="黑体" w:eastAsia="黑体" w:cs="黑体"/>
        </w:rPr>
      </w:pPr>
    </w:p>
    <w:p w14:paraId="574BC383">
      <w:pPr>
        <w:rPr>
          <w:rFonts w:hint="default" w:ascii="黑体" w:hAnsi="黑体" w:eastAsia="黑体" w:cs="黑体"/>
          <w:lang w:val="en-US" w:eastAsia="zh-CN"/>
        </w:rPr>
      </w:pPr>
      <w:bookmarkStart w:id="1" w:name="_GoBack"/>
      <w:bookmarkEnd w:id="1"/>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bookmarkStart w:id="0" w:name="OLE_LINK1" w:colFirst="2" w:colLast="2"/>
            <w:r>
              <w:rPr>
                <w:rFonts w:hint="eastAsia" w:ascii="仿宋_GB2312" w:hAnsi="仿宋_GB2312" w:eastAsia="仿宋_GB2312" w:cs="仿宋_GB2312"/>
                <w:i w:val="0"/>
                <w:iCs w:val="0"/>
                <w:color w:val="000000"/>
                <w:kern w:val="0"/>
                <w:sz w:val="24"/>
                <w:szCs w:val="24"/>
                <w:u w:val="none"/>
                <w:lang w:val="en-US" w:eastAsia="zh-CN" w:bidi="ar"/>
              </w:rPr>
              <w:t>狮岭镇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新民村第三经济合作社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45.1410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96.61</w:t>
            </w:r>
          </w:p>
        </w:tc>
      </w:tr>
      <w:bookmarkEnd w:id="0"/>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45.1410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96.61</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40E53BD"/>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2B380D"/>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2025-04-21T08:33:59Z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636277478D004A5D8D7C548A3441C284_13</vt:lpwstr>
  </property>
</Properties>
</file>