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235</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广东省人民政府关于广州市花都区202</w:t>
      </w:r>
      <w:r>
        <w:rPr>
          <w:rFonts w:hint="eastAsia" w:ascii="方正小标宋_GBK" w:hAnsi="方正小标宋_GBK" w:eastAsia="方正小标宋_GBK" w:cs="方正小标宋_GBK"/>
          <w:bCs/>
          <w:sz w:val="44"/>
          <w:szCs w:val="44"/>
          <w:lang w:val="en-US" w:eastAsia="zh-CN"/>
        </w:rPr>
        <w:t>4</w:t>
      </w:r>
      <w:r>
        <w:rPr>
          <w:rFonts w:hint="eastAsia" w:ascii="方正小标宋_GBK" w:hAnsi="方正小标宋_GBK" w:eastAsia="方正小标宋_GBK" w:cs="方正小标宋_GBK"/>
          <w:bCs/>
          <w:sz w:val="44"/>
          <w:szCs w:val="44"/>
        </w:rPr>
        <w:t>年度</w:t>
      </w:r>
    </w:p>
    <w:p w14:paraId="139C3C72">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第</w:t>
      </w:r>
      <w:r>
        <w:rPr>
          <w:rFonts w:hint="eastAsia" w:ascii="方正小标宋_GBK" w:hAnsi="方正小标宋_GBK" w:eastAsia="方正小标宋_GBK" w:cs="方正小标宋_GBK"/>
          <w:bCs/>
          <w:sz w:val="44"/>
          <w:szCs w:val="44"/>
          <w:lang w:eastAsia="zh-CN"/>
        </w:rPr>
        <w:t>一</w:t>
      </w:r>
      <w:r>
        <w:rPr>
          <w:rFonts w:hint="eastAsia" w:ascii="方正小标宋_GBK" w:hAnsi="方正小标宋_GBK" w:eastAsia="方正小标宋_GBK" w:cs="方正小标宋_GBK"/>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4</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102</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w:t>
      </w:r>
      <w:r>
        <w:rPr>
          <w:rFonts w:hint="eastAsia" w:ascii="仿宋_GB2312" w:hAnsi="仿宋_GB2312" w:eastAsia="仿宋_GB2312" w:cs="仿宋_GB2312"/>
          <w:sz w:val="32"/>
          <w:szCs w:val="32"/>
          <w:lang w:eastAsia="zh-CN"/>
        </w:rPr>
        <w:t>，以及《广东省土地管理条例》第二十五条的</w:t>
      </w:r>
      <w:r>
        <w:rPr>
          <w:rFonts w:hint="eastAsia" w:ascii="仿宋_GB2312" w:hAnsi="仿宋_GB2312" w:eastAsia="仿宋_GB2312" w:cs="仿宋_GB2312"/>
          <w:sz w:val="32"/>
          <w:szCs w:val="32"/>
        </w:rPr>
        <w:t>有关规定，批复如下：</w:t>
      </w:r>
    </w:p>
    <w:p w14:paraId="675C8925">
      <w:pPr>
        <w:pStyle w:val="6"/>
        <w:widowControl w:val="0"/>
        <w:autoSpaceDE w:val="0"/>
        <w:autoSpaceDN w:val="0"/>
        <w:spacing w:line="58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一、同意使用</w:t>
      </w:r>
      <w:r>
        <w:rPr>
          <w:rFonts w:hint="eastAsia" w:eastAsia="仿宋_GB2312"/>
          <w:szCs w:val="32"/>
          <w:lang w:val="en-US" w:eastAsia="zh-CN"/>
        </w:rPr>
        <w:t>2.4853</w:t>
      </w:r>
      <w:r>
        <w:rPr>
          <w:rFonts w:hint="eastAsia" w:eastAsia="仿宋_GB2312"/>
          <w:szCs w:val="32"/>
        </w:rPr>
        <w:t>公顷城镇建设用地，即同意你市将花都区</w:t>
      </w:r>
      <w:r>
        <w:rPr>
          <w:rFonts w:hint="eastAsia" w:ascii="仿宋_GB2312" w:hAnsi="仿宋_GB2312" w:eastAsia="仿宋_GB2312" w:cs="仿宋_GB2312"/>
          <w:lang w:eastAsia="zh-CN"/>
        </w:rPr>
        <w:t>花山镇两龙</w:t>
      </w:r>
      <w:r>
        <w:rPr>
          <w:rFonts w:hint="eastAsia" w:ascii="仿宋_GB2312" w:hAnsi="仿宋_GB2312" w:eastAsia="仿宋_GB2312" w:cs="仿宋_GB2312"/>
        </w:rPr>
        <w:t>经济</w:t>
      </w:r>
      <w:r>
        <w:rPr>
          <w:rFonts w:hint="eastAsia" w:ascii="仿宋_GB2312" w:hAnsi="仿宋_GB2312" w:eastAsia="仿宋_GB2312" w:cs="仿宋_GB2312"/>
          <w:lang w:eastAsia="zh-CN"/>
        </w:rPr>
        <w:t>联合社</w:t>
      </w:r>
      <w:r>
        <w:rPr>
          <w:rFonts w:hint="eastAsia" w:ascii="仿宋_GB2312" w:hAnsi="仿宋_GB2312" w:eastAsia="仿宋_GB2312" w:cs="仿宋_GB2312"/>
        </w:rPr>
        <w:t>属下的集体农用地</w:t>
      </w:r>
      <w:r>
        <w:rPr>
          <w:rFonts w:hint="eastAsia" w:eastAsia="仿宋_GB2312"/>
          <w:szCs w:val="32"/>
          <w:lang w:val="en-US" w:eastAsia="zh-CN"/>
        </w:rPr>
        <w:t>0.1337公顷（不涉及耕地）、未利用地2.3502公顷转为建设用地，同时使用上述有关村集体建设用地0.0014</w:t>
      </w:r>
      <w:r>
        <w:rPr>
          <w:rFonts w:hint="eastAsia" w:ascii="仿宋_GB2312" w:hAnsi="仿宋_GB2312" w:eastAsia="仿宋_GB2312" w:cs="仿宋_GB2312"/>
          <w:lang w:val="en-US" w:eastAsia="zh-CN"/>
        </w:rPr>
        <w:t>公顷，</w:t>
      </w:r>
      <w:r>
        <w:rPr>
          <w:rFonts w:eastAsia="仿宋_GB2312"/>
          <w:szCs w:val="32"/>
        </w:rPr>
        <w:t>以上合计</w:t>
      </w:r>
      <w:r>
        <w:rPr>
          <w:rFonts w:hint="eastAsia" w:eastAsia="仿宋_GB2312"/>
          <w:lang w:val="en-US" w:eastAsia="zh-CN"/>
        </w:rPr>
        <w:t>2.4853</w:t>
      </w:r>
      <w:r>
        <w:rPr>
          <w:rFonts w:eastAsia="仿宋_GB2312"/>
          <w:szCs w:val="32"/>
        </w:rPr>
        <w:t>公顷集体土地一并办理</w:t>
      </w:r>
      <w:r>
        <w:rPr>
          <w:rFonts w:hint="eastAsia" w:eastAsia="仿宋_GB2312"/>
          <w:szCs w:val="32"/>
        </w:rPr>
        <w:t>征地</w:t>
      </w:r>
      <w:r>
        <w:rPr>
          <w:rFonts w:eastAsia="仿宋_GB2312"/>
          <w:szCs w:val="32"/>
        </w:rPr>
        <w:t>手续</w:t>
      </w:r>
      <w:r>
        <w:rPr>
          <w:rFonts w:hint="eastAsia" w:eastAsia="仿宋_GB2312"/>
          <w:szCs w:val="32"/>
        </w:rPr>
        <w:t>。</w:t>
      </w:r>
      <w:r>
        <w:rPr>
          <w:rFonts w:eastAsia="仿宋_GB2312"/>
          <w:szCs w:val="32"/>
        </w:rPr>
        <w:t>上述</w:t>
      </w:r>
      <w:r>
        <w:rPr>
          <w:rFonts w:hint="eastAsia" w:eastAsia="仿宋_GB2312"/>
          <w:szCs w:val="32"/>
        </w:rPr>
        <w:t>批准建设用地</w:t>
      </w:r>
      <w:r>
        <w:rPr>
          <w:rFonts w:hint="eastAsia" w:eastAsia="仿宋_GB2312"/>
          <w:lang w:val="en-US" w:eastAsia="zh-CN"/>
        </w:rPr>
        <w:t>2.4853</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四、批后实施情况和具体项目供地情况须按规定报备。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w:t>
      </w:r>
      <w:r>
        <w:rPr>
          <w:rFonts w:hint="eastAsia" w:eastAsia="仿宋_GB2312"/>
          <w:sz w:val="32"/>
          <w:szCs w:val="32"/>
          <w:lang w:val="en-US" w:eastAsia="zh-CN"/>
        </w:rPr>
        <w:t>11</w:t>
      </w:r>
      <w:r>
        <w:rPr>
          <w:rFonts w:hint="eastAsia" w:eastAsia="仿宋_GB2312"/>
          <w:sz w:val="32"/>
          <w:szCs w:val="32"/>
        </w:rPr>
        <w:t>月</w:t>
      </w:r>
      <w:r>
        <w:rPr>
          <w:rFonts w:hint="eastAsia" w:eastAsia="仿宋_GB2312"/>
          <w:sz w:val="32"/>
          <w:szCs w:val="32"/>
          <w:lang w:val="en-US" w:eastAsia="zh-CN"/>
        </w:rPr>
        <w:t>10</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bookmarkStart w:id="0" w:name="_GoBack"/>
      <w:bookmarkEnd w:id="0"/>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2810FF7"/>
    <w:rsid w:val="0346238A"/>
    <w:rsid w:val="0934285E"/>
    <w:rsid w:val="0C9920D9"/>
    <w:rsid w:val="0D953957"/>
    <w:rsid w:val="13236B26"/>
    <w:rsid w:val="15EA2560"/>
    <w:rsid w:val="18F4146A"/>
    <w:rsid w:val="1B473CAE"/>
    <w:rsid w:val="1EBE5AFE"/>
    <w:rsid w:val="23BE3A38"/>
    <w:rsid w:val="24491BE9"/>
    <w:rsid w:val="24DE5185"/>
    <w:rsid w:val="26AD3E24"/>
    <w:rsid w:val="2E6F1820"/>
    <w:rsid w:val="30534F1B"/>
    <w:rsid w:val="313E0E27"/>
    <w:rsid w:val="32300D23"/>
    <w:rsid w:val="33935FAE"/>
    <w:rsid w:val="38E15352"/>
    <w:rsid w:val="3BBA7AA0"/>
    <w:rsid w:val="3E6E486D"/>
    <w:rsid w:val="3EA242D1"/>
    <w:rsid w:val="407B1783"/>
    <w:rsid w:val="429C3C8E"/>
    <w:rsid w:val="44481963"/>
    <w:rsid w:val="449D58A0"/>
    <w:rsid w:val="483A73C5"/>
    <w:rsid w:val="4ABC22F2"/>
    <w:rsid w:val="4F617A2B"/>
    <w:rsid w:val="506F56B2"/>
    <w:rsid w:val="51C56C38"/>
    <w:rsid w:val="522D01E0"/>
    <w:rsid w:val="555846C7"/>
    <w:rsid w:val="561176BD"/>
    <w:rsid w:val="56A7023F"/>
    <w:rsid w:val="5D293D56"/>
    <w:rsid w:val="63F216F2"/>
    <w:rsid w:val="67B63BB5"/>
    <w:rsid w:val="69AE7163"/>
    <w:rsid w:val="69B5367B"/>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3</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2025-11-14T03:20:23Z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