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52</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白云</w:t>
      </w:r>
      <w:r>
        <w:rPr>
          <w:rFonts w:hint="eastAsia" w:ascii="方正小标宋_GBK" w:hAnsi="方正小标宋_GBK" w:eastAsia="方正小标宋_GBK" w:cs="方正小标宋_GBK"/>
          <w:bCs/>
          <w:color w:val="auto"/>
          <w:sz w:val="44"/>
          <w:szCs w:val="44"/>
        </w:rPr>
        <w:t>区</w:t>
      </w:r>
      <w:r>
        <w:rPr>
          <w:rFonts w:hint="eastAsia" w:ascii="方正小标宋_GBK" w:hAnsi="方正小标宋_GBK" w:eastAsia="方正小标宋_GBK" w:cs="方正小标宋_GBK"/>
          <w:bCs/>
          <w:color w:val="auto"/>
          <w:sz w:val="44"/>
          <w:szCs w:val="44"/>
          <w:lang w:eastAsia="zh-CN"/>
        </w:rPr>
        <w:t>（空港经济区）</w:t>
      </w:r>
      <w:r>
        <w:rPr>
          <w:rFonts w:hint="eastAsia" w:ascii="方正小标宋_GBK" w:hAnsi="方正小标宋_GBK" w:eastAsia="方正小标宋_GBK" w:cs="方正小标宋_GBK"/>
          <w:bCs/>
          <w:color w:val="auto"/>
          <w:sz w:val="44"/>
          <w:szCs w:val="44"/>
        </w:rPr>
        <w:t>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年度第</w:t>
      </w:r>
      <w:r>
        <w:rPr>
          <w:rFonts w:hint="eastAsia" w:ascii="方正小标宋_GBK" w:hAnsi="方正小标宋_GBK" w:eastAsia="方正小标宋_GBK" w:cs="方正小标宋_GBK"/>
          <w:bCs/>
          <w:color w:val="auto"/>
          <w:sz w:val="44"/>
          <w:szCs w:val="44"/>
          <w:lang w:val="en-US" w:eastAsia="zh-CN"/>
        </w:rPr>
        <w:t>一百</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你市关于申请广州市白云区（空港经济区）2025年度第一百批次城镇建设用地土地征收的请示收悉，现批复如下：</w:t>
      </w:r>
    </w:p>
    <w:p w14:paraId="683AC44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4.2086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白云区人和镇风和经济联合社和花都区新雅街广塘村白蟮塘经济合作社（花都区飞地）属下的集体农用地3.5618公顷（其中耕地1.2612公顷）转为建设用地，同时使用上述有关村集体建设用地0.2270公顷，以上合计3.7888公顷集体土地一并办理征地手续。另同意你市将白云区属下的国有农用地0.4135公顷（其中耕地0.0049公顷）、未利用地0.0063公顷转为建设用地。上述批准建设用地4.2086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440000202522091863），落实建设占用耕地耕作层土壤剥离利用。</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31</w:t>
      </w:r>
      <w:bookmarkStart w:id="0" w:name="_GoBack"/>
      <w:bookmarkEnd w:id="0"/>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7B32B8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C9920D9"/>
    <w:rsid w:val="0F7B02F4"/>
    <w:rsid w:val="109F6DD2"/>
    <w:rsid w:val="13236B26"/>
    <w:rsid w:val="15EA2560"/>
    <w:rsid w:val="1CA90EA4"/>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2026-05-13T02:39:21Z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