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6D90F">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广州市花都区2025年度第一百一十二批次城镇建设用地（秀全水库全民健身项目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二期）</w:t>
      </w:r>
      <w:r>
        <w:rPr>
          <w:rFonts w:hint="eastAsia" w:ascii="方正小标宋简体" w:hAnsi="方正小标宋简体" w:eastAsia="方正小标宋简体" w:cs="方正小标宋简体"/>
          <w:color w:val="auto"/>
          <w:sz w:val="44"/>
          <w:szCs w:val="44"/>
          <w:lang w:eastAsia="zh-CN"/>
        </w:rPr>
        <w:t>项目被征地农民养老保障方案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广州市花都区2025年度第一百一十二批次城镇建设用地（秀全水库全民健身项目二期）</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广州市花都区2025年度第一百一十二批次城镇建设用地（秀全水库全民健身项目二期）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花城街东边村、杨二村，狮岭镇新扬村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土地面积共70.0905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150.03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28</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066B45B4">
      <w:pPr>
        <w:pStyle w:val="2"/>
        <w:rPr>
          <w:rFonts w:hint="eastAsia" w:ascii="黑体" w:hAnsi="黑体" w:eastAsia="黑体" w:cs="黑体"/>
          <w:b w:val="0"/>
          <w:bCs w:val="0"/>
          <w:sz w:val="32"/>
          <w:szCs w:val="32"/>
        </w:rPr>
      </w:pPr>
    </w:p>
    <w:p w14:paraId="2015E768">
      <w:pPr>
        <w:pStyle w:val="2"/>
        <w:rPr>
          <w:rFonts w:hint="eastAsia" w:ascii="黑体" w:hAnsi="黑体" w:eastAsia="黑体" w:cs="黑体"/>
          <w:b w:val="0"/>
          <w:bCs w:val="0"/>
          <w:sz w:val="32"/>
          <w:szCs w:val="32"/>
        </w:rPr>
      </w:pPr>
    </w:p>
    <w:p w14:paraId="21851498">
      <w:pPr>
        <w:pStyle w:val="2"/>
        <w:rPr>
          <w:rFonts w:hint="eastAsia" w:ascii="黑体" w:hAnsi="黑体" w:eastAsia="黑体" w:cs="黑体"/>
          <w:b w:val="0"/>
          <w:bCs w:val="0"/>
          <w:sz w:val="32"/>
          <w:szCs w:val="32"/>
        </w:rPr>
      </w:pPr>
    </w:p>
    <w:p w14:paraId="5A62232B">
      <w:pPr>
        <w:pStyle w:val="2"/>
        <w:rPr>
          <w:rFonts w:hint="eastAsia" w:ascii="黑体" w:hAnsi="黑体" w:eastAsia="黑体" w:cs="黑体"/>
          <w:b w:val="0"/>
          <w:bCs w:val="0"/>
          <w:sz w:val="32"/>
          <w:szCs w:val="32"/>
        </w:rPr>
      </w:pPr>
    </w:p>
    <w:p w14:paraId="663C2709">
      <w:pPr>
        <w:pStyle w:val="2"/>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32"/>
        <w:gridCol w:w="3229"/>
        <w:gridCol w:w="1517"/>
        <w:gridCol w:w="1700"/>
        <w:gridCol w:w="1428"/>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4061"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花城街</w:t>
            </w:r>
          </w:p>
        </w:tc>
        <w:tc>
          <w:tcPr>
            <w:tcW w:w="3229"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东边村经济联合社、昌二经济合作社、昌一经济合作社、东成经济合作社、南二经济合作社、溶和经济合作社、溶华经济合作社、三龙经济合作社、上元经济合作社、松元经济合作社、西成经济合作社、南一经济合作社（共有）</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54.621</w:t>
            </w:r>
            <w:r>
              <w:rPr>
                <w:rFonts w:hint="eastAsia" w:ascii="仿宋_GB2312" w:hAnsi="仿宋_GB2312" w:cs="仿宋_GB2312"/>
                <w:kern w:val="0"/>
                <w:sz w:val="24"/>
                <w:szCs w:val="24"/>
                <w:lang w:val="en-US" w:eastAsia="zh-CN"/>
              </w:rPr>
              <w:t>0</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116.89</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东边村经济联合社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1.8705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4.01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东边村溶华经济合作社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1.8825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4.03</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杨二村旗星经济合作社、大龙经济合作社（共有）</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795D968">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7.788</w:t>
            </w:r>
            <w:r>
              <w:rPr>
                <w:rFonts w:hint="eastAsia" w:ascii="仿宋_GB2312" w:hAnsi="仿宋_GB2312" w:cs="仿宋_GB2312"/>
                <w:kern w:val="0"/>
                <w:sz w:val="24"/>
                <w:szCs w:val="24"/>
                <w:lang w:val="en-US" w:eastAsia="zh-CN"/>
              </w:rPr>
              <w:t>0</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7AB7FB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16.67</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杨二村旗星经济合作社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53EF9EC4">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1.725</w:t>
            </w:r>
            <w:r>
              <w:rPr>
                <w:rFonts w:hint="eastAsia" w:ascii="仿宋_GB2312" w:hAnsi="仿宋_GB2312" w:cs="仿宋_GB2312"/>
                <w:kern w:val="0"/>
                <w:sz w:val="24"/>
                <w:szCs w:val="24"/>
                <w:lang w:val="en-US" w:eastAsia="zh-CN"/>
              </w:rPr>
              <w:t>0</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FC2A272">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3.7</w:t>
            </w:r>
            <w:r>
              <w:rPr>
                <w:rFonts w:hint="eastAsia" w:ascii="仿宋_GB2312" w:hAnsi="仿宋_GB2312" w:cs="仿宋_GB2312"/>
                <w:kern w:val="0"/>
                <w:sz w:val="24"/>
                <w:szCs w:val="24"/>
                <w:lang w:val="en-US" w:eastAsia="zh-CN"/>
              </w:rPr>
              <w:t>0</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bottom w:val="single" w:color="auto" w:sz="4" w:space="0"/>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杨二村大龙经济合作社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1C41CF54">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1.749</w:t>
            </w:r>
            <w:r>
              <w:rPr>
                <w:rFonts w:hint="eastAsia" w:ascii="仿宋_GB2312" w:hAnsi="仿宋_GB2312" w:cs="仿宋_GB2312"/>
                <w:kern w:val="0"/>
                <w:sz w:val="24"/>
                <w:szCs w:val="24"/>
                <w:lang w:val="en-US" w:eastAsia="zh-CN"/>
              </w:rPr>
              <w:t>0</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CDD0A69">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3.75</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tcBorders>
              <w:top w:val="single" w:color="auto" w:sz="4" w:space="0"/>
              <w:bottom w:val="single" w:color="auto" w:sz="4" w:space="0"/>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狮岭镇</w:t>
            </w: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新扬村经济联合社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2B3A6FC6">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0.4545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50BF2E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0.98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061"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70.0905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150.03</w:t>
            </w:r>
          </w:p>
        </w:tc>
      </w:tr>
    </w:tbl>
    <w:p w14:paraId="39AE2E30">
      <w:pPr>
        <w:spacing w:line="320" w:lineRule="exact"/>
        <w:ind w:right="210"/>
        <w:jc w:val="left"/>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6C700AA"/>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2BAE39D"/>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E080270"/>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GHY20250203</cp:lastModifiedBy>
  <cp:lastPrinted>2022-01-04T15:55:00Z</cp:lastPrinted>
  <dcterms:modified xsi:type="dcterms:W3CDTF">2026-05-29T02:00:55Z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2B292B839EAE4C1A47E7D86898F435EB_43</vt:lpwstr>
  </property>
  <property fmtid="{D5CDD505-2E9C-101B-9397-08002B2CF9AE}" pid="4" name="KSOTemplateDocerSaveRecord">
    <vt:lpwstr>eyJoZGlkIjoiYjdmOGI4OGIxNGUyZDU3M2JjY2Y5ZGRjYmFiNzc3ZTgifQ==</vt:lpwstr>
  </property>
</Properties>
</file>