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2FCF3">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179</w:t>
      </w:r>
      <w:r>
        <w:rPr>
          <w:rFonts w:hint="default" w:ascii="Times New Roman" w:hAnsi="Times New Roman" w:eastAsia="仿宋_GB2312" w:cs="Times New Roman"/>
          <w:sz w:val="32"/>
          <w:szCs w:val="32"/>
          <w:highlight w:val="none"/>
          <w:lang w:val="en-US" w:eastAsia="zh-CN"/>
        </w:rPr>
        <w:t>号</w:t>
      </w:r>
    </w:p>
    <w:p w14:paraId="747E9224">
      <w:pPr>
        <w:spacing w:line="560" w:lineRule="exact"/>
        <w:jc w:val="center"/>
        <w:rPr>
          <w:rFonts w:hint="eastAsia" w:ascii="方正小标宋_GBK" w:hAnsi="方正小标宋_GBK" w:eastAsia="方正小标宋_GBK" w:cs="方正小标宋_GBK"/>
          <w:bCs/>
          <w:color w:val="auto"/>
          <w:sz w:val="44"/>
          <w:szCs w:val="44"/>
        </w:rPr>
      </w:pPr>
    </w:p>
    <w:p w14:paraId="2335BC05">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w:t>
      </w:r>
      <w:r>
        <w:rPr>
          <w:rFonts w:hint="eastAsia" w:ascii="方正小标宋_GBK" w:hAnsi="方正小标宋_GBK" w:eastAsia="方正小标宋_GBK" w:cs="方正小标宋_GBK"/>
          <w:bCs/>
          <w:color w:val="auto"/>
          <w:sz w:val="44"/>
          <w:szCs w:val="44"/>
          <w:lang w:val="en-US" w:eastAsia="zh-CN"/>
        </w:rPr>
        <w:t>25</w:t>
      </w:r>
      <w:r>
        <w:rPr>
          <w:rFonts w:hint="eastAsia" w:ascii="方正小标宋_GBK" w:hAnsi="方正小标宋_GBK" w:eastAsia="方正小标宋_GBK" w:cs="方正小标宋_GBK"/>
          <w:bCs/>
          <w:color w:val="auto"/>
          <w:sz w:val="44"/>
          <w:szCs w:val="44"/>
        </w:rPr>
        <w:t>年度</w:t>
      </w:r>
    </w:p>
    <w:p w14:paraId="53446097">
      <w:pPr>
        <w:spacing w:line="560" w:lineRule="exact"/>
        <w:jc w:val="center"/>
        <w:rPr>
          <w:rFonts w:hint="eastAsia" w:ascii="方正小标宋_GBK" w:hAnsi="方正小标宋_GBK" w:eastAsia="方正小标宋_GBK" w:cs="方正小标宋_GBK"/>
          <w:bCs/>
          <w:color w:val="auto"/>
          <w:sz w:val="44"/>
          <w:szCs w:val="44"/>
          <w:lang w:eastAsia="zh-CN"/>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四十</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lang w:eastAsia="zh-CN"/>
        </w:rPr>
        <w:t>（低效用地）</w:t>
      </w:r>
    </w:p>
    <w:p w14:paraId="0BBF22C0">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u w:val="none"/>
        </w:rPr>
        <w:t>的批复</w:t>
      </w:r>
    </w:p>
    <w:p w14:paraId="74B1663F">
      <w:pPr>
        <w:widowControl/>
        <w:spacing w:line="600" w:lineRule="exact"/>
        <w:jc w:val="center"/>
        <w:textAlignment w:val="baseline"/>
        <w:rPr>
          <w:rFonts w:hint="eastAsia"/>
          <w:b/>
          <w:color w:val="auto"/>
          <w:sz w:val="32"/>
          <w:szCs w:val="32"/>
          <w:u w:val="none"/>
        </w:rPr>
      </w:pPr>
    </w:p>
    <w:p w14:paraId="7FCE46B2">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1EE052F">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你市关于申请广州市花都区2025年度第四十批次城镇建设用地（低效用地）土地征收的请示收悉，现批复如下：</w:t>
      </w:r>
    </w:p>
    <w:p w14:paraId="7BD5A7DD">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2.7122</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bookmarkStart w:id="0" w:name="OLE_LINK1"/>
      <w:r>
        <w:rPr>
          <w:rFonts w:hint="eastAsia" w:ascii="Times New Roman" w:hAnsi="Times New Roman" w:eastAsia="仿宋_GB2312" w:cs="Times New Roman"/>
          <w:color w:val="auto"/>
          <w:kern w:val="2"/>
          <w:sz w:val="32"/>
          <w:szCs w:val="32"/>
          <w:highlight w:val="none"/>
          <w:u w:val="none"/>
          <w:lang w:val="en-US" w:eastAsia="zh-CN" w:bidi="ar-SA"/>
        </w:rPr>
        <w:t>花都区</w:t>
      </w:r>
      <w:bookmarkEnd w:id="0"/>
      <w:r>
        <w:rPr>
          <w:rFonts w:hint="eastAsia" w:eastAsia="仿宋_GB2312" w:cs="Times New Roman"/>
          <w:color w:val="auto"/>
          <w:kern w:val="2"/>
          <w:sz w:val="32"/>
          <w:szCs w:val="32"/>
          <w:highlight w:val="none"/>
          <w:u w:val="none"/>
          <w:lang w:val="en-US" w:eastAsia="zh-CN" w:bidi="ar-SA"/>
        </w:rPr>
        <w:t>花城街杨二村经济联合社，杨二村新村经济合作社、瓦窖经济合作社属下的集体建设用地2.7122公顷征收为国有建设用地，上述批准建设用地2.7122公顷由当地人民政府依法依规供应。</w:t>
      </w:r>
    </w:p>
    <w:p w14:paraId="2C06FDF2">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1E3EB252">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使用土地涉及的有关税费请按规定办理。</w:t>
      </w:r>
    </w:p>
    <w:p w14:paraId="474296A7">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五、征地</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5972BB9C">
      <w:pPr>
        <w:widowControl/>
        <w:spacing w:line="600" w:lineRule="exact"/>
        <w:textAlignment w:val="baseline"/>
        <w:rPr>
          <w:rFonts w:hint="eastAsia" w:ascii="仿宋_GB2312" w:hAnsi="仿宋_GB2312" w:eastAsia="仿宋_GB2312" w:cs="仿宋_GB2312"/>
          <w:color w:val="auto"/>
          <w:sz w:val="32"/>
          <w:szCs w:val="32"/>
        </w:rPr>
      </w:pPr>
    </w:p>
    <w:p w14:paraId="3C8E08D9">
      <w:pPr>
        <w:widowControl/>
        <w:spacing w:line="600" w:lineRule="exact"/>
        <w:textAlignment w:val="baseline"/>
        <w:rPr>
          <w:rFonts w:hint="eastAsia" w:ascii="仿宋_GB2312" w:hAnsi="仿宋_GB2312" w:eastAsia="仿宋_GB2312" w:cs="仿宋_GB2312"/>
          <w:color w:val="auto"/>
          <w:sz w:val="32"/>
          <w:szCs w:val="32"/>
        </w:rPr>
      </w:pPr>
    </w:p>
    <w:p w14:paraId="33C2627C">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4A993252">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7</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w:t>
      </w:r>
      <w:r>
        <w:rPr>
          <w:rFonts w:hint="eastAsia" w:ascii="仿宋_GB2312" w:hAnsi="仿宋_GB2312" w:eastAsia="仿宋_GB2312" w:cs="仿宋_GB2312"/>
          <w:color w:val="auto"/>
          <w:sz w:val="32"/>
          <w:szCs w:val="32"/>
        </w:rPr>
        <w:t>日</w:t>
      </w:r>
    </w:p>
    <w:p w14:paraId="7D8700AB">
      <w:pPr>
        <w:widowControl/>
        <w:spacing w:line="600" w:lineRule="exact"/>
        <w:textAlignment w:val="baseline"/>
        <w:rPr>
          <w:rFonts w:hint="eastAsia" w:eastAsia="仿宋_GB2312"/>
          <w:color w:val="auto"/>
          <w:sz w:val="32"/>
          <w:szCs w:val="32"/>
        </w:rPr>
      </w:pPr>
    </w:p>
    <w:p w14:paraId="32428ED1">
      <w:pPr>
        <w:widowControl/>
        <w:spacing w:line="600" w:lineRule="exact"/>
        <w:textAlignment w:val="baseline"/>
        <w:rPr>
          <w:rFonts w:hint="eastAsia" w:eastAsia="仿宋_GB2312"/>
          <w:color w:val="auto"/>
          <w:sz w:val="32"/>
          <w:szCs w:val="32"/>
        </w:rPr>
      </w:pPr>
    </w:p>
    <w:p w14:paraId="31FCFDF9">
      <w:pPr>
        <w:widowControl/>
        <w:spacing w:line="600" w:lineRule="exact"/>
        <w:textAlignment w:val="baseline"/>
        <w:rPr>
          <w:rFonts w:hint="eastAsia" w:eastAsia="仿宋_GB2312"/>
          <w:color w:val="auto"/>
          <w:sz w:val="32"/>
          <w:szCs w:val="32"/>
        </w:rPr>
      </w:pPr>
    </w:p>
    <w:p w14:paraId="6C6E425C">
      <w:pPr>
        <w:widowControl/>
        <w:spacing w:line="600" w:lineRule="exact"/>
        <w:textAlignment w:val="baseline"/>
        <w:rPr>
          <w:rFonts w:hint="eastAsia" w:eastAsia="仿宋_GB2312"/>
          <w:color w:val="auto"/>
          <w:sz w:val="32"/>
          <w:szCs w:val="32"/>
        </w:rPr>
      </w:pPr>
    </w:p>
    <w:p w14:paraId="042894BB">
      <w:pPr>
        <w:widowControl/>
        <w:spacing w:line="600" w:lineRule="exact"/>
        <w:textAlignment w:val="baseline"/>
        <w:rPr>
          <w:rFonts w:hint="eastAsia" w:eastAsia="仿宋_GB2312"/>
          <w:color w:val="auto"/>
          <w:sz w:val="32"/>
          <w:szCs w:val="32"/>
        </w:rPr>
      </w:pPr>
    </w:p>
    <w:p w14:paraId="7FF4FB90">
      <w:pPr>
        <w:widowControl/>
        <w:spacing w:line="600" w:lineRule="exact"/>
        <w:textAlignment w:val="baseline"/>
        <w:rPr>
          <w:rFonts w:hint="eastAsia" w:eastAsia="仿宋_GB2312"/>
          <w:color w:val="auto"/>
          <w:sz w:val="32"/>
          <w:szCs w:val="32"/>
        </w:rPr>
      </w:pPr>
    </w:p>
    <w:p w14:paraId="4C6BE99E">
      <w:pPr>
        <w:widowControl/>
        <w:spacing w:line="600" w:lineRule="exact"/>
        <w:textAlignment w:val="baseline"/>
        <w:rPr>
          <w:rFonts w:hint="eastAsia" w:eastAsia="仿宋_GB2312"/>
          <w:color w:val="auto"/>
          <w:sz w:val="32"/>
          <w:szCs w:val="32"/>
        </w:rPr>
      </w:pPr>
    </w:p>
    <w:p w14:paraId="4E3354CC">
      <w:pPr>
        <w:widowControl/>
        <w:spacing w:line="600" w:lineRule="exact"/>
        <w:textAlignment w:val="baseline"/>
        <w:rPr>
          <w:rFonts w:hint="eastAsia" w:eastAsia="仿宋_GB2312"/>
          <w:color w:val="auto"/>
          <w:sz w:val="32"/>
          <w:szCs w:val="32"/>
        </w:rPr>
      </w:pPr>
    </w:p>
    <w:p w14:paraId="2C440175">
      <w:pPr>
        <w:widowControl/>
        <w:spacing w:line="600" w:lineRule="exact"/>
        <w:textAlignment w:val="baseline"/>
        <w:rPr>
          <w:rFonts w:hint="eastAsia" w:eastAsia="仿宋_GB2312"/>
          <w:color w:val="auto"/>
          <w:sz w:val="32"/>
          <w:szCs w:val="32"/>
        </w:rPr>
      </w:pPr>
    </w:p>
    <w:p w14:paraId="04B34AFC">
      <w:pPr>
        <w:widowControl/>
        <w:spacing w:line="600" w:lineRule="exact"/>
        <w:textAlignment w:val="baseline"/>
        <w:rPr>
          <w:rFonts w:hint="eastAsia" w:eastAsia="仿宋_GB2312"/>
          <w:color w:val="auto"/>
          <w:sz w:val="32"/>
          <w:szCs w:val="32"/>
        </w:rPr>
      </w:pPr>
    </w:p>
    <w:p w14:paraId="61F637A5">
      <w:pPr>
        <w:widowControl/>
        <w:spacing w:line="600" w:lineRule="exact"/>
        <w:textAlignment w:val="baseline"/>
        <w:rPr>
          <w:rFonts w:hint="eastAsia" w:eastAsia="仿宋_GB2312"/>
          <w:color w:val="auto"/>
          <w:sz w:val="32"/>
          <w:szCs w:val="32"/>
        </w:rPr>
      </w:pPr>
    </w:p>
    <w:p w14:paraId="49BC3D4D">
      <w:pPr>
        <w:widowControl/>
        <w:spacing w:line="600" w:lineRule="exact"/>
        <w:textAlignment w:val="baseline"/>
        <w:rPr>
          <w:rFonts w:hint="eastAsia" w:eastAsia="仿宋_GB2312"/>
          <w:color w:val="auto"/>
          <w:sz w:val="32"/>
          <w:szCs w:val="32"/>
        </w:rPr>
      </w:pPr>
      <w:bookmarkStart w:id="1" w:name="_GoBack"/>
      <w:bookmarkEnd w:id="1"/>
    </w:p>
    <w:p w14:paraId="0B6FF0A9">
      <w:pPr>
        <w:widowControl/>
        <w:spacing w:line="600" w:lineRule="exact"/>
        <w:textAlignment w:val="baseline"/>
        <w:rPr>
          <w:rFonts w:hint="eastAsia" w:eastAsia="仿宋_GB2312"/>
          <w:color w:val="auto"/>
          <w:sz w:val="32"/>
          <w:szCs w:val="32"/>
        </w:rPr>
      </w:pPr>
    </w:p>
    <w:p w14:paraId="3EDE6BEC">
      <w:pPr>
        <w:widowControl/>
        <w:spacing w:line="600" w:lineRule="exact"/>
        <w:textAlignment w:val="baseline"/>
        <w:rPr>
          <w:rFonts w:hint="eastAsia" w:eastAsia="仿宋_GB2312"/>
          <w:color w:val="auto"/>
          <w:sz w:val="32"/>
          <w:szCs w:val="32"/>
        </w:rPr>
      </w:pPr>
    </w:p>
    <w:p w14:paraId="6C69A935">
      <w:pPr>
        <w:widowControl/>
        <w:spacing w:line="600" w:lineRule="exact"/>
        <w:textAlignment w:val="baseline"/>
        <w:rPr>
          <w:rFonts w:hint="eastAsia" w:eastAsia="仿宋_GB2312"/>
          <w:color w:val="auto"/>
          <w:sz w:val="32"/>
          <w:szCs w:val="32"/>
        </w:rPr>
      </w:pPr>
    </w:p>
    <w:p w14:paraId="2DE3FDF6">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613BF4D3">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52913">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6C5D6E6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E5BE6">
    <w:pPr>
      <w:pStyle w:val="2"/>
      <w:framePr w:wrap="around" w:vAnchor="text" w:hAnchor="margin" w:xAlign="outside" w:y="1"/>
      <w:rPr>
        <w:rStyle w:val="5"/>
      </w:rPr>
    </w:pPr>
    <w:r>
      <w:fldChar w:fldCharType="begin"/>
    </w:r>
    <w:r>
      <w:rPr>
        <w:rStyle w:val="5"/>
      </w:rPr>
      <w:instrText xml:space="preserve">PAGE  </w:instrText>
    </w:r>
    <w:r>
      <w:fldChar w:fldCharType="end"/>
    </w:r>
  </w:p>
  <w:p w14:paraId="6894D04C">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5C27B5"/>
    <w:rsid w:val="064C4830"/>
    <w:rsid w:val="0C9920D9"/>
    <w:rsid w:val="0F7B02F4"/>
    <w:rsid w:val="109F6DD2"/>
    <w:rsid w:val="13236B26"/>
    <w:rsid w:val="15EA2560"/>
    <w:rsid w:val="18634B27"/>
    <w:rsid w:val="19C133A5"/>
    <w:rsid w:val="26AD3E24"/>
    <w:rsid w:val="2E6F1820"/>
    <w:rsid w:val="32043682"/>
    <w:rsid w:val="33935FAE"/>
    <w:rsid w:val="379A346B"/>
    <w:rsid w:val="3BBA7AA0"/>
    <w:rsid w:val="3E8770EB"/>
    <w:rsid w:val="3ED535A9"/>
    <w:rsid w:val="407B1783"/>
    <w:rsid w:val="429C3C8E"/>
    <w:rsid w:val="44481963"/>
    <w:rsid w:val="47DC6983"/>
    <w:rsid w:val="483A73C5"/>
    <w:rsid w:val="4C9C00C8"/>
    <w:rsid w:val="4F3A3A5E"/>
    <w:rsid w:val="4F5579DC"/>
    <w:rsid w:val="4F617A2B"/>
    <w:rsid w:val="506F56B2"/>
    <w:rsid w:val="51C56C38"/>
    <w:rsid w:val="54AD5139"/>
    <w:rsid w:val="555846C7"/>
    <w:rsid w:val="56A7023F"/>
    <w:rsid w:val="59B07162"/>
    <w:rsid w:val="5D265BA5"/>
    <w:rsid w:val="5D293D56"/>
    <w:rsid w:val="5EE0577F"/>
    <w:rsid w:val="6D593268"/>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陈瑞贤</cp:lastModifiedBy>
  <dcterms:modified xsi:type="dcterms:W3CDTF">2026-07-02T08:32:19Z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