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795C3BBD">
      <w:pPr>
        <w:spacing w:line="560" w:lineRule="exact"/>
        <w:jc w:val="center"/>
        <w:rPr>
          <w:rFonts w:hint="eastAsia" w:ascii="Times New Roman" w:hAnsi="Times New Roman" w:eastAsia="方正小标宋简体" w:cs="Times New Roman"/>
          <w:sz w:val="44"/>
          <w:szCs w:val="44"/>
          <w:lang w:val="en-US"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val="en-US" w:eastAsia="zh-CN"/>
        </w:rPr>
        <w:t>2026</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val="en-US" w:eastAsia="zh-CN"/>
        </w:rPr>
        <w:t>六十五</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lang w:val="en-US" w:eastAsia="zh-CN"/>
        </w:rPr>
        <w:t>花山镇站东片区二期</w:t>
      </w:r>
    </w:p>
    <w:p w14:paraId="40B2437B">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地块一</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val="en-US" w:eastAsia="zh-CN"/>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广州市花都区花山镇</w:t>
      </w:r>
      <w:r>
        <w:rPr>
          <w:rFonts w:hint="eastAsia" w:ascii="Times New Roman" w:hAnsi="Times New Roman" w:eastAsia="仿宋_GB2312" w:cs="Times New Roman"/>
          <w:sz w:val="32"/>
          <w:szCs w:val="32"/>
          <w:lang w:eastAsia="zh-CN"/>
        </w:rPr>
        <w:t>洛场村第九经济合作社，</w:t>
      </w:r>
      <w:r>
        <w:rPr>
          <w:rFonts w:hint="eastAsia" w:ascii="Times New Roman" w:hAnsi="Times New Roman" w:eastAsia="仿宋_GB2312" w:cs="Times New Roman"/>
          <w:sz w:val="32"/>
          <w:szCs w:val="32"/>
          <w:lang w:val="en-US" w:eastAsia="zh-CN"/>
        </w:rPr>
        <w:t>洛场村第十经济合作社，</w:t>
      </w:r>
      <w:r>
        <w:rPr>
          <w:rFonts w:hint="eastAsia" w:ascii="Times New Roman" w:hAnsi="Times New Roman" w:eastAsia="仿宋_GB2312" w:cs="Times New Roman"/>
          <w:sz w:val="32"/>
          <w:szCs w:val="32"/>
          <w:lang w:eastAsia="zh-CN"/>
        </w:rPr>
        <w:t>洛场村第十二经济合作社</w:t>
      </w:r>
      <w:r>
        <w:rPr>
          <w:rFonts w:hint="eastAsia" w:ascii="Times New Roman" w:hAnsi="Times New Roman" w:eastAsia="仿宋_GB2312" w:cs="Times New Roman"/>
          <w:sz w:val="32"/>
          <w:szCs w:val="32"/>
          <w:lang w:val="en-US" w:eastAsia="zh-CN"/>
        </w:rPr>
        <w:t>，洛场村第十三经济合作社，洛场村第十五经济合作社，洛场村第十三经济合作社、第十五经济合作社（共有）</w:t>
      </w:r>
      <w:r>
        <w:rPr>
          <w:rFonts w:hint="eastAsia" w:ascii="Times New Roman" w:hAnsi="Times New Roman" w:eastAsia="仿宋_GB2312" w:cs="Times New Roman"/>
          <w:sz w:val="32"/>
          <w:szCs w:val="32"/>
          <w:lang w:eastAsia="zh-CN"/>
        </w:rPr>
        <w:t>；平东村第八经济合作社</w:t>
      </w:r>
      <w:r>
        <w:rPr>
          <w:rFonts w:hint="eastAsia" w:ascii="Times New Roman" w:hAnsi="Times New Roman" w:eastAsia="仿宋_GB2312" w:cs="Times New Roman"/>
          <w:sz w:val="32"/>
          <w:szCs w:val="32"/>
          <w:lang w:val="en-US" w:eastAsia="zh-CN"/>
        </w:rPr>
        <w:t>，平东村第九经济合作社、第十经济合作社（共有）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平东村庆隆经济合作社</w:t>
      </w:r>
      <w:r>
        <w:rPr>
          <w:rFonts w:hint="eastAsia" w:ascii="Times New Roman" w:hAnsi="Times New Roman" w:eastAsia="仿宋_GB2312" w:cs="Times New Roman"/>
          <w:sz w:val="32"/>
          <w:szCs w:val="32"/>
        </w:rPr>
        <w:t>属下的集体土地共17</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7294公顷。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广州市花都区花山镇</w:t>
      </w:r>
      <w:r>
        <w:rPr>
          <w:rFonts w:hint="eastAsia" w:ascii="Times New Roman" w:hAnsi="Times New Roman" w:eastAsia="仿宋_GB2312" w:cs="Times New Roman"/>
          <w:sz w:val="32"/>
          <w:szCs w:val="32"/>
          <w:lang w:eastAsia="zh-CN"/>
        </w:rPr>
        <w:t>洛场村第九经济合作社，</w:t>
      </w:r>
      <w:r>
        <w:rPr>
          <w:rFonts w:hint="eastAsia" w:ascii="Times New Roman" w:hAnsi="Times New Roman" w:eastAsia="仿宋_GB2312" w:cs="Times New Roman"/>
          <w:sz w:val="32"/>
          <w:szCs w:val="32"/>
          <w:lang w:val="en-US" w:eastAsia="zh-CN"/>
        </w:rPr>
        <w:t>洛场村第十经济合作社，</w:t>
      </w:r>
      <w:r>
        <w:rPr>
          <w:rFonts w:hint="eastAsia" w:ascii="Times New Roman" w:hAnsi="Times New Roman" w:eastAsia="仿宋_GB2312" w:cs="Times New Roman"/>
          <w:sz w:val="32"/>
          <w:szCs w:val="32"/>
          <w:lang w:eastAsia="zh-CN"/>
        </w:rPr>
        <w:t>洛场村第十二经济合作社</w:t>
      </w:r>
      <w:r>
        <w:rPr>
          <w:rFonts w:hint="eastAsia" w:ascii="Times New Roman" w:hAnsi="Times New Roman" w:eastAsia="仿宋_GB2312" w:cs="Times New Roman"/>
          <w:sz w:val="32"/>
          <w:szCs w:val="32"/>
          <w:lang w:val="en-US" w:eastAsia="zh-CN"/>
        </w:rPr>
        <w:t>，洛场村第十三经济合作社，洛场村第十五经济合作社，洛场村第十三经济合作社、第十五经济合作社（共有）</w:t>
      </w:r>
      <w:r>
        <w:rPr>
          <w:rFonts w:hint="eastAsia" w:ascii="Times New Roman" w:hAnsi="Times New Roman" w:eastAsia="仿宋_GB2312" w:cs="Times New Roman"/>
          <w:sz w:val="32"/>
          <w:szCs w:val="32"/>
          <w:lang w:eastAsia="zh-CN"/>
        </w:rPr>
        <w:t>；平东村第八经济合作社</w:t>
      </w:r>
      <w:r>
        <w:rPr>
          <w:rFonts w:hint="eastAsia" w:ascii="Times New Roman" w:hAnsi="Times New Roman" w:eastAsia="仿宋_GB2312" w:cs="Times New Roman"/>
          <w:sz w:val="32"/>
          <w:szCs w:val="32"/>
          <w:lang w:val="en-US" w:eastAsia="zh-CN"/>
        </w:rPr>
        <w:t>，平东村第九经济合作社、第十经济合作社（共有）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平东村庆隆经济合作社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1"/>
    <w:p w14:paraId="08E083F4">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1CF784ED">
      <w:pPr>
        <w:numPr>
          <w:ilvl w:val="255"/>
          <w:numId w:val="0"/>
        </w:numPr>
        <w:spacing w:line="560" w:lineRule="exact"/>
        <w:ind w:firstLine="640" w:firstLineChars="200"/>
        <w:rPr>
          <w:rFonts w:hint="eastAsia"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花山镇</w:t>
      </w:r>
      <w:r>
        <w:rPr>
          <w:rFonts w:hint="eastAsia" w:ascii="Times New Roman" w:hAnsi="Times New Roman" w:eastAsia="仿宋_GB2312" w:cs="Times New Roman"/>
          <w:sz w:val="32"/>
          <w:szCs w:val="32"/>
          <w:lang w:eastAsia="zh-CN"/>
        </w:rPr>
        <w:t>洛场村第九经济合作社，</w:t>
      </w:r>
      <w:r>
        <w:rPr>
          <w:rFonts w:hint="eastAsia" w:ascii="Times New Roman" w:hAnsi="Times New Roman" w:eastAsia="仿宋_GB2312" w:cs="Times New Roman"/>
          <w:sz w:val="32"/>
          <w:szCs w:val="32"/>
          <w:lang w:val="en-US" w:eastAsia="zh-CN"/>
        </w:rPr>
        <w:t>洛场村第十经济合作社，</w:t>
      </w:r>
      <w:r>
        <w:rPr>
          <w:rFonts w:hint="eastAsia" w:ascii="Times New Roman" w:hAnsi="Times New Roman" w:eastAsia="仿宋_GB2312" w:cs="Times New Roman"/>
          <w:sz w:val="32"/>
          <w:szCs w:val="32"/>
          <w:lang w:eastAsia="zh-CN"/>
        </w:rPr>
        <w:t>洛场村第十二经济合作社</w:t>
      </w:r>
      <w:r>
        <w:rPr>
          <w:rFonts w:hint="eastAsia" w:ascii="Times New Roman" w:hAnsi="Times New Roman" w:eastAsia="仿宋_GB2312" w:cs="Times New Roman"/>
          <w:sz w:val="32"/>
          <w:szCs w:val="32"/>
          <w:lang w:val="en-US" w:eastAsia="zh-CN"/>
        </w:rPr>
        <w:t>，洛场村第十三经济合作社，洛场村第十五经济合作社，洛场村第十三经济合作社、第十五经济合作社（共有）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共11.1717</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167.5755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lang w:val="en-US" w:eastAsia="zh-CN"/>
        </w:rPr>
        <w:t>10.9457</w:t>
      </w:r>
      <w:r>
        <w:rPr>
          <w:rFonts w:hint="eastAsia" w:ascii="Times New Roman" w:hAnsi="Times New Roman" w:eastAsia="仿宋_GB2312" w:cs="Times New Roman"/>
          <w:sz w:val="32"/>
          <w:szCs w:val="32"/>
        </w:rPr>
        <w:t>公顷（164.1855亩），含耕地1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3040公顷（</w:t>
      </w:r>
      <w:r>
        <w:rPr>
          <w:rFonts w:hint="eastAsia" w:ascii="Times New Roman" w:hAnsi="Times New Roman" w:eastAsia="仿宋_GB2312" w:cs="Times New Roman"/>
          <w:sz w:val="32"/>
          <w:szCs w:val="32"/>
          <w:lang w:val="en-US" w:eastAsia="zh-CN"/>
        </w:rPr>
        <w:t>19.5600</w:t>
      </w:r>
      <w:r>
        <w:rPr>
          <w:rFonts w:hint="eastAsia" w:ascii="Times New Roman" w:hAnsi="Times New Roman" w:eastAsia="仿宋_GB2312" w:cs="Times New Roman"/>
          <w:sz w:val="32"/>
          <w:szCs w:val="32"/>
        </w:rPr>
        <w:t>亩）；建设用地</w:t>
      </w:r>
      <w:r>
        <w:rPr>
          <w:rFonts w:hint="eastAsia" w:ascii="Times New Roman" w:hAnsi="Times New Roman" w:eastAsia="仿宋_GB2312" w:cs="Times New Roman"/>
          <w:sz w:val="32"/>
          <w:szCs w:val="32"/>
          <w:lang w:val="en-US" w:eastAsia="zh-CN"/>
        </w:rPr>
        <w:t>0.2260</w:t>
      </w:r>
      <w:r>
        <w:rPr>
          <w:rFonts w:hint="eastAsia" w:ascii="Times New Roman" w:hAnsi="Times New Roman" w:eastAsia="仿宋_GB2312" w:cs="Times New Roman"/>
          <w:sz w:val="32"/>
          <w:szCs w:val="32"/>
        </w:rPr>
        <w:t>公顷（3.39</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rPr>
        <w:t>亩）；不涉及未利用地。</w:t>
      </w:r>
    </w:p>
    <w:p w14:paraId="375EA76F">
      <w:pPr>
        <w:numPr>
          <w:ilvl w:val="255"/>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花山镇</w:t>
      </w:r>
      <w:r>
        <w:rPr>
          <w:rFonts w:hint="eastAsia" w:ascii="Times New Roman" w:hAnsi="Times New Roman" w:eastAsia="仿宋_GB2312" w:cs="Times New Roman"/>
          <w:sz w:val="32"/>
          <w:szCs w:val="32"/>
          <w:lang w:eastAsia="zh-CN"/>
        </w:rPr>
        <w:t>平东村第八经济合作社</w:t>
      </w:r>
      <w:r>
        <w:rPr>
          <w:rFonts w:hint="eastAsia" w:ascii="Times New Roman" w:hAnsi="Times New Roman" w:eastAsia="仿宋_GB2312" w:cs="Times New Roman"/>
          <w:sz w:val="32"/>
          <w:szCs w:val="32"/>
          <w:lang w:val="en-US" w:eastAsia="zh-CN"/>
        </w:rPr>
        <w:t>，平东村第九经济合作社、第十经济合作社（共有）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平东村庆隆经济合作社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5577</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rPr>
        <w:t>98.3655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其中，农用地6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3830公顷（95.745</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亩），含耕地</w:t>
      </w:r>
      <w:r>
        <w:rPr>
          <w:rFonts w:hint="eastAsia" w:ascii="Times New Roman" w:hAnsi="Times New Roman" w:eastAsia="仿宋_GB2312" w:cs="Times New Roman"/>
          <w:sz w:val="32"/>
          <w:szCs w:val="32"/>
          <w:lang w:val="en-US" w:eastAsia="zh-CN"/>
        </w:rPr>
        <w:t>0.6669</w:t>
      </w:r>
      <w:r>
        <w:rPr>
          <w:rFonts w:hint="eastAsia" w:ascii="Times New Roman" w:hAnsi="Times New Roman" w:eastAsia="仿宋_GB2312" w:cs="Times New Roman"/>
          <w:sz w:val="32"/>
          <w:szCs w:val="32"/>
        </w:rPr>
        <w:t>公顷（10.0035亩）；建设用地</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1747公顷（2.6205亩）；不涉及未利用地。</w:t>
      </w:r>
    </w:p>
    <w:bookmarkEnd w:id="2"/>
    <w:p w14:paraId="5368E735">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246"/>
      <w:r>
        <w:rPr>
          <w:rFonts w:hint="eastAsia" w:ascii="Times New Roman" w:hAnsi="Times New Roman" w:eastAsia="仿宋_GB2312" w:cs="Times New Roman"/>
          <w:sz w:val="32"/>
          <w:szCs w:val="32"/>
        </w:rPr>
        <w:t>根据《</w:t>
      </w:r>
      <w:bookmarkStart w:id="4" w:name="_Hlk161302113"/>
      <w:r>
        <w:rPr>
          <w:rFonts w:hint="eastAsia" w:ascii="Times New Roman" w:hAnsi="Times New Roman" w:eastAsia="仿宋_GB2312" w:cs="Times New Roman"/>
          <w:sz w:val="32"/>
          <w:szCs w:val="32"/>
        </w:rPr>
        <w:t>广东省自然资源厅关于广州市征收农用地区片综合地价成果的批复</w:t>
      </w:r>
      <w:bookmarkEnd w:id="4"/>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3"/>
    </w:p>
    <w:p w14:paraId="35E40BC8">
      <w:pPr>
        <w:numPr>
          <w:ilvl w:val="255"/>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二）农村村民住宅补偿</w:t>
      </w:r>
    </w:p>
    <w:p w14:paraId="42BF9B33">
      <w:pPr>
        <w:numPr>
          <w:ilvl w:val="255"/>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本次征地不涉及农村村民住宅补偿。</w:t>
      </w:r>
    </w:p>
    <w:p w14:paraId="68793B60">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5" w:name="_Hlk187940261"/>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《广州市花都区人民政府关于公布实施花都区征收农村村民住宅、其他地上附着物以及青苗补偿费用标准的公告》（花府</w:t>
      </w:r>
      <w:r>
        <w:rPr>
          <w:rFonts w:hint="eastAsia" w:eastAsia="仿宋_GB2312"/>
          <w:sz w:val="32"/>
          <w:lang w:val="en-US" w:eastAsia="zh-CN"/>
        </w:rPr>
        <w:t>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号）的规定执行。</w:t>
      </w:r>
    </w:p>
    <w:bookmarkEnd w:id="5"/>
    <w:p w14:paraId="34415D8D">
      <w:pPr>
        <w:numPr>
          <w:ilvl w:val="255"/>
          <w:numId w:val="0"/>
        </w:numPr>
        <w:spacing w:line="560" w:lineRule="exact"/>
        <w:ind w:firstLine="640" w:firstLineChars="200"/>
        <w:rPr>
          <w:rFonts w:ascii="Times New Roman" w:hAnsi="Times New Roman" w:eastAsia="黑体" w:cs="Times New Roman"/>
          <w:sz w:val="32"/>
          <w:szCs w:val="32"/>
        </w:rPr>
      </w:pPr>
      <w:bookmarkStart w:id="6"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6"/>
    <w:p w14:paraId="72EDD98C">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7"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w:t>
      </w:r>
      <w:r>
        <w:rPr>
          <w:rFonts w:hint="eastAsia" w:ascii="Times New Roman" w:hAnsi="Times New Roman" w:eastAsia="仿宋_GB2312" w:cs="Times New Roman"/>
          <w:sz w:val="32"/>
          <w:szCs w:val="32"/>
          <w:lang w:val="en-US" w:eastAsia="zh-CN"/>
        </w:rPr>
        <w:t>实地留地</w:t>
      </w:r>
      <w:r>
        <w:rPr>
          <w:rFonts w:hint="eastAsia" w:ascii="Times New Roman" w:hAnsi="Times New Roman" w:eastAsia="仿宋_GB2312" w:cs="Times New Roman"/>
          <w:sz w:val="32"/>
          <w:szCs w:val="32"/>
        </w:rPr>
        <w:t>方式安排留用地。</w:t>
      </w:r>
    </w:p>
    <w:bookmarkEnd w:id="7"/>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w:t>
      </w:r>
      <w:r>
        <w:rPr>
          <w:rFonts w:hint="eastAsia" w:ascii="Times New Roman" w:hAnsi="Times New Roman" w:eastAsia="仿宋_GB2312" w:cs="Times New Roman"/>
          <w:sz w:val="32"/>
          <w:szCs w:val="32"/>
          <w:lang w:val="en-US" w:eastAsia="zh-CN"/>
        </w:rPr>
        <w:t>花山镇洛场村、平东村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rPr>
        <w:t>265.941</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hint="eastAsia" w:ascii="Times New Roman" w:hAnsi="Times New Roman" w:eastAsia="仿宋_GB2312" w:cs="Times New Roman"/>
          <w:sz w:val="32"/>
          <w:szCs w:val="32"/>
          <w:lang w:val="en-US" w:eastAsia="zh-CN"/>
        </w:rPr>
        <w:t>569.14</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60" w:lineRule="exact"/>
        <w:rPr>
          <w:rFonts w:ascii="Times New Roman" w:hAnsi="Times New Roman" w:eastAsia="仿宋_GB2312" w:cs="Times New Roman"/>
          <w:bCs/>
          <w:sz w:val="30"/>
          <w:szCs w:val="30"/>
        </w:rPr>
      </w:pPr>
    </w:p>
    <w:p w14:paraId="48498EB6">
      <w:pPr>
        <w:spacing w:line="56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bookmarkStart w:id="8" w:name="_GoBack"/>
      <w:bookmarkEnd w:id="8"/>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46DA"/>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B531D"/>
    <w:rsid w:val="004C37CF"/>
    <w:rsid w:val="004C7698"/>
    <w:rsid w:val="004D6C66"/>
    <w:rsid w:val="004E536B"/>
    <w:rsid w:val="004E6319"/>
    <w:rsid w:val="00523849"/>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72B63"/>
    <w:rsid w:val="00796CA4"/>
    <w:rsid w:val="007A04C0"/>
    <w:rsid w:val="007B44AA"/>
    <w:rsid w:val="007B5785"/>
    <w:rsid w:val="007C09D4"/>
    <w:rsid w:val="007C68CD"/>
    <w:rsid w:val="007F7339"/>
    <w:rsid w:val="00802012"/>
    <w:rsid w:val="0082338F"/>
    <w:rsid w:val="008276B2"/>
    <w:rsid w:val="00831673"/>
    <w:rsid w:val="0084102A"/>
    <w:rsid w:val="00890FF9"/>
    <w:rsid w:val="00895E44"/>
    <w:rsid w:val="008A2C49"/>
    <w:rsid w:val="008B4AEF"/>
    <w:rsid w:val="008D31FF"/>
    <w:rsid w:val="008D5E31"/>
    <w:rsid w:val="008E1164"/>
    <w:rsid w:val="009239CE"/>
    <w:rsid w:val="009315CF"/>
    <w:rsid w:val="00951C52"/>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2235"/>
    <w:rsid w:val="009C3122"/>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280"/>
    <w:rsid w:val="028530AF"/>
    <w:rsid w:val="030F4424"/>
    <w:rsid w:val="0365604C"/>
    <w:rsid w:val="054932AE"/>
    <w:rsid w:val="06710E08"/>
    <w:rsid w:val="09C35DE1"/>
    <w:rsid w:val="0AA42AE4"/>
    <w:rsid w:val="0AD017FF"/>
    <w:rsid w:val="0C925EAA"/>
    <w:rsid w:val="0EC70626"/>
    <w:rsid w:val="0FCD5301"/>
    <w:rsid w:val="11943BFC"/>
    <w:rsid w:val="13AE5449"/>
    <w:rsid w:val="14301C3D"/>
    <w:rsid w:val="17210021"/>
    <w:rsid w:val="19336527"/>
    <w:rsid w:val="199729F2"/>
    <w:rsid w:val="19D31FD2"/>
    <w:rsid w:val="19F17BCF"/>
    <w:rsid w:val="1B102545"/>
    <w:rsid w:val="215E7518"/>
    <w:rsid w:val="21C661A9"/>
    <w:rsid w:val="22694BD9"/>
    <w:rsid w:val="23971A56"/>
    <w:rsid w:val="25807D11"/>
    <w:rsid w:val="2705317A"/>
    <w:rsid w:val="273C6BB3"/>
    <w:rsid w:val="284377A3"/>
    <w:rsid w:val="2E020414"/>
    <w:rsid w:val="2E452FE1"/>
    <w:rsid w:val="2F9B33EF"/>
    <w:rsid w:val="32537490"/>
    <w:rsid w:val="3416129E"/>
    <w:rsid w:val="34BA79CA"/>
    <w:rsid w:val="351F18AB"/>
    <w:rsid w:val="37207649"/>
    <w:rsid w:val="377371F0"/>
    <w:rsid w:val="37A56BB4"/>
    <w:rsid w:val="385E4999"/>
    <w:rsid w:val="3999642E"/>
    <w:rsid w:val="39B0341A"/>
    <w:rsid w:val="3A377D63"/>
    <w:rsid w:val="3B073A27"/>
    <w:rsid w:val="3ED43706"/>
    <w:rsid w:val="407231D7"/>
    <w:rsid w:val="415E793A"/>
    <w:rsid w:val="42754DA2"/>
    <w:rsid w:val="434E4120"/>
    <w:rsid w:val="4375005E"/>
    <w:rsid w:val="440E1469"/>
    <w:rsid w:val="44D44C11"/>
    <w:rsid w:val="46A33C83"/>
    <w:rsid w:val="46F00C05"/>
    <w:rsid w:val="47093D37"/>
    <w:rsid w:val="477517FF"/>
    <w:rsid w:val="481E59F2"/>
    <w:rsid w:val="4823227C"/>
    <w:rsid w:val="485566E5"/>
    <w:rsid w:val="4B1B2F9F"/>
    <w:rsid w:val="4B953CCC"/>
    <w:rsid w:val="4CC57A90"/>
    <w:rsid w:val="4FBD1F95"/>
    <w:rsid w:val="5244238B"/>
    <w:rsid w:val="525C5A95"/>
    <w:rsid w:val="52854FEC"/>
    <w:rsid w:val="53205771"/>
    <w:rsid w:val="546724CF"/>
    <w:rsid w:val="5483555B"/>
    <w:rsid w:val="551514B8"/>
    <w:rsid w:val="55E624F3"/>
    <w:rsid w:val="589D3674"/>
    <w:rsid w:val="5A3E1708"/>
    <w:rsid w:val="5ADA39FB"/>
    <w:rsid w:val="5CE133A1"/>
    <w:rsid w:val="5D6D6DA8"/>
    <w:rsid w:val="5EF14F1B"/>
    <w:rsid w:val="5FDC55D3"/>
    <w:rsid w:val="619F774C"/>
    <w:rsid w:val="642B52C7"/>
    <w:rsid w:val="65EA0CC9"/>
    <w:rsid w:val="661E6FAD"/>
    <w:rsid w:val="673A3ECA"/>
    <w:rsid w:val="68014CBD"/>
    <w:rsid w:val="69DE5E68"/>
    <w:rsid w:val="6CB82702"/>
    <w:rsid w:val="6DA85480"/>
    <w:rsid w:val="6E8742F4"/>
    <w:rsid w:val="6FE86525"/>
    <w:rsid w:val="70A909CB"/>
    <w:rsid w:val="71356173"/>
    <w:rsid w:val="7154746B"/>
    <w:rsid w:val="715F4802"/>
    <w:rsid w:val="72CB03A1"/>
    <w:rsid w:val="74BB5FFB"/>
    <w:rsid w:val="76FE05CD"/>
    <w:rsid w:val="77CD0717"/>
    <w:rsid w:val="785D0702"/>
    <w:rsid w:val="79066E1B"/>
    <w:rsid w:val="797E2D93"/>
    <w:rsid w:val="79EF253F"/>
    <w:rsid w:val="7A5C5FE9"/>
    <w:rsid w:val="7B131D21"/>
    <w:rsid w:val="7C217284"/>
    <w:rsid w:val="7C490589"/>
    <w:rsid w:val="7DDD225F"/>
    <w:rsid w:val="7E536D51"/>
    <w:rsid w:val="7E812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1664</Words>
  <Characters>1805</Characters>
  <Lines>1</Lines>
  <Paragraphs>4</Paragraphs>
  <TotalTime>2</TotalTime>
  <ScaleCrop>false</ScaleCrop>
  <LinksUpToDate>false</LinksUpToDate>
  <CharactersWithSpaces>1811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GHY20250203</cp:lastModifiedBy>
  <cp:lastPrinted>2025-02-27T03:36:00Z</cp:lastPrinted>
  <dcterms:modified xsi:type="dcterms:W3CDTF">2026-07-20T08:44:45Z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