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A31883">
      <w:pPr>
        <w:keepNext w:val="0"/>
        <w:keepLines w:val="0"/>
        <w:pageBreakBefore w:val="0"/>
        <w:widowControl w:val="0"/>
        <w:kinsoku/>
        <w:wordWrap/>
        <w:overflowPunct/>
        <w:topLinePunct w:val="0"/>
        <w:autoSpaceDE/>
        <w:autoSpaceDN/>
        <w:bidi w:val="0"/>
        <w:adjustRightInd/>
        <w:snapToGrid/>
        <w:spacing w:line="760" w:lineRule="exact"/>
        <w:jc w:val="both"/>
        <w:textAlignment w:val="auto"/>
        <w:rPr>
          <w:rFonts w:hint="eastAsia" w:ascii="方正小标宋_GBK" w:hAnsi="方正小标宋_GBK" w:eastAsia="方正小标宋_GBK" w:cs="方正小标宋_GBK"/>
          <w:b w:val="0"/>
          <w:bCs/>
          <w:color w:val="000000"/>
          <w:sz w:val="44"/>
          <w:szCs w:val="44"/>
          <w:lang w:val="en-US" w:eastAsia="zh-CN"/>
        </w:rPr>
      </w:pPr>
    </w:p>
    <w:p w14:paraId="0E3BEA28">
      <w:pPr>
        <w:spacing w:line="62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eastAsia="zh-CN"/>
        </w:rPr>
        <w:t>关于</w:t>
      </w:r>
      <w:r>
        <w:rPr>
          <w:rFonts w:hint="eastAsia" w:ascii="方正小标宋简体" w:hAnsi="方正小标宋简体" w:eastAsia="方正小标宋简体" w:cs="方正小标宋简体"/>
          <w:color w:val="auto"/>
          <w:sz w:val="44"/>
          <w:szCs w:val="44"/>
          <w:lang w:val="en-US" w:eastAsia="zh-CN"/>
        </w:rPr>
        <w:t>广州市花都区2022年度十九批次城镇建设用地（白云机场三期扩建工程周边</w:t>
      </w:r>
    </w:p>
    <w:p w14:paraId="70E75C99">
      <w:pPr>
        <w:spacing w:line="62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临空经济产业园区基础设施三期</w:t>
      </w:r>
    </w:p>
    <w:p w14:paraId="36CF9B1A">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val="en-US" w:eastAsia="zh-CN"/>
        </w:rPr>
        <w:t>工程〔保良北地块〕）</w:t>
      </w:r>
      <w:r>
        <w:rPr>
          <w:rFonts w:hint="eastAsia" w:ascii="方正小标宋简体" w:hAnsi="方正小标宋简体" w:eastAsia="方正小标宋简体" w:cs="方正小标宋简体"/>
          <w:color w:val="auto"/>
          <w:sz w:val="44"/>
          <w:szCs w:val="44"/>
          <w:lang w:eastAsia="zh-CN"/>
        </w:rPr>
        <w:t>征地</w:t>
      </w:r>
    </w:p>
    <w:p w14:paraId="40EC757F">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项目的被征地农民养老</w:t>
      </w:r>
    </w:p>
    <w:p w14:paraId="3DBF3878">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保障方案</w:t>
      </w:r>
    </w:p>
    <w:p w14:paraId="2E04641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40" w:lineRule="exact"/>
        <w:ind w:right="0" w:rightChars="0"/>
        <w:jc w:val="left"/>
        <w:textAlignment w:val="auto"/>
        <w:outlineLvl w:val="9"/>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                  </w:t>
      </w:r>
    </w:p>
    <w:p w14:paraId="6FAA73C0">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依照《中华人民共和国土地管理法》、《关于切实做好被征地农民社会保障工作有关问题的通知》（劳社部发〔2007〕14号，下称劳社部发〔2007〕14号）和《广东省人民政府办公厅转发省人力资源社会保障厅关于进一步完善我省被征地农民养老保障政策意见的通知》（粤府办〔2021〕22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w:t>
      </w:r>
      <w:r>
        <w:rPr>
          <w:rFonts w:hint="eastAsia" w:ascii="仿宋_GB2312" w:hAnsi="仿宋_GB2312" w:eastAsia="仿宋_GB2312" w:cs="仿宋_GB2312"/>
          <w:color w:val="auto"/>
          <w:lang w:val="en-US" w:eastAsia="zh-CN"/>
        </w:rPr>
        <w:t>，拟定</w:t>
      </w:r>
      <w:r>
        <w:rPr>
          <w:rFonts w:hint="eastAsia" w:ascii="仿宋_GB2312" w:hAnsi="仿宋_GB2312" w:cs="仿宋_GB2312"/>
          <w:color w:val="auto"/>
          <w:lang w:val="en-US" w:eastAsia="zh-CN"/>
        </w:rPr>
        <w:t>广州市花都区2022年度十九批次城镇建设用地（白云机场三期扩建工程周边临空经济产业园区基础设施三期工程〔保良北地块〕）</w:t>
      </w:r>
      <w:r>
        <w:rPr>
          <w:rFonts w:hint="eastAsia" w:ascii="仿宋_GB2312" w:hAnsi="仿宋_GB2312" w:eastAsia="仿宋_GB2312" w:cs="仿宋_GB2312"/>
          <w:color w:val="auto"/>
          <w:lang w:val="en-US" w:eastAsia="zh-CN"/>
        </w:rPr>
        <w:t>征地项目被征地农民养老保障方案如下：</w:t>
      </w:r>
    </w:p>
    <w:p w14:paraId="22C444D3">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广州市花都区2022年度十九批次城镇建设用地（白云机场三期扩建工程周边临空经济产业园区基础设施三期工程〔保良北地块〕）</w:t>
      </w:r>
      <w:r>
        <w:rPr>
          <w:rFonts w:hint="eastAsia" w:ascii="仿宋_GB2312" w:hAnsi="仿宋_GB2312" w:eastAsia="仿宋_GB2312" w:cs="仿宋_GB2312"/>
          <w:color w:val="auto"/>
          <w:lang w:val="en-US" w:eastAsia="zh-CN"/>
        </w:rPr>
        <w:t>征地项目涉及的被征地农民实施社会养老保障。</w:t>
      </w:r>
    </w:p>
    <w:p w14:paraId="253B1F1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该用地项目征收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eastAsia="zh-CN"/>
        </w:rPr>
        <w:t>花东镇保良村、大塘村、秀塘村</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的</w:t>
      </w:r>
      <w:r>
        <w:rPr>
          <w:rFonts w:hint="eastAsia" w:ascii="仿宋_GB2312" w:hAnsi="仿宋_GB2312" w:cs="仿宋_GB2312"/>
          <w:i w:val="0"/>
          <w:caps w:val="0"/>
          <w:color w:val="auto"/>
          <w:spacing w:val="0"/>
          <w:kern w:val="0"/>
          <w:sz w:val="32"/>
          <w:szCs w:val="32"/>
          <w:shd w:val="clear" w:color="auto" w:fill="FFFFFF"/>
          <w:lang w:val="en-US" w:eastAsia="zh-CN" w:bidi="ar"/>
        </w:rPr>
        <w:t>土地面积853.6290</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亩属于农村集体经济组织留用地</w:t>
      </w:r>
      <w:r>
        <w:rPr>
          <w:rFonts w:hint="eastAsia" w:ascii="仿宋_GB2312" w:hAnsi="仿宋_GB2312" w:cs="仿宋_GB2312"/>
          <w:color w:val="auto"/>
        </w:rPr>
        <w:t>，</w:t>
      </w:r>
      <w:r>
        <w:rPr>
          <w:rFonts w:hint="eastAsia" w:ascii="仿宋_GB2312" w:hAnsi="仿宋_GB2312" w:cs="仿宋_GB2312"/>
          <w:color w:val="auto"/>
          <w:lang w:eastAsia="zh-CN"/>
        </w:rPr>
        <w:t>截至</w:t>
      </w:r>
      <w:bookmarkStart w:id="0" w:name="_GoBack"/>
      <w:bookmarkEnd w:id="0"/>
      <w:r>
        <w:rPr>
          <w:rFonts w:hint="eastAsia" w:ascii="仿宋_GB2312" w:hAnsi="仿宋_GB2312" w:cs="仿宋_GB2312"/>
          <w:color w:val="auto"/>
          <w:lang w:val="en-US" w:eastAsia="zh-CN"/>
        </w:rPr>
        <w:t>2022年8月4日，该项目未完成</w:t>
      </w:r>
      <w:r>
        <w:rPr>
          <w:rFonts w:hint="eastAsia" w:ascii="仿宋_GB2312" w:hAnsi="仿宋_GB2312" w:cs="仿宋_GB2312"/>
          <w:color w:val="auto"/>
          <w:lang w:eastAsia="zh-CN"/>
        </w:rPr>
        <w:t>征地安置补偿协议签订工作</w:t>
      </w:r>
      <w:r>
        <w:rPr>
          <w:rFonts w:hint="eastAsia" w:ascii="仿宋_GB2312" w:hAnsi="仿宋_GB2312" w:cs="仿宋_GB2312"/>
          <w:color w:val="auto"/>
          <w:kern w:val="2"/>
          <w:shd w:val="clear" w:color="auto" w:fill="auto"/>
          <w:lang w:eastAsia="zh-CN" w:bidi="ar-SA"/>
        </w:rPr>
        <w:t>。</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2.1328</w:t>
      </w:r>
      <w:r>
        <w:rPr>
          <w:rFonts w:hint="eastAsia" w:ascii="仿宋_GB2312" w:hAnsi="仿宋_GB2312" w:cs="仿宋_GB2312"/>
          <w:color w:val="auto"/>
          <w:kern w:val="2"/>
          <w:shd w:val="clear" w:color="auto" w:fill="auto"/>
          <w:lang w:bidi="ar-SA"/>
        </w:rPr>
        <w:t>万/亩的标准计提（即征地补偿安置方案制定时，我区每亩平均征收农用地综合区片地价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万元/亩乘以对应广州市第三级第五档计提比例</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kern w:val="2"/>
          <w:shd w:val="clear" w:color="auto" w:fill="auto"/>
          <w:lang w:val="en-US" w:eastAsia="zh-CN" w:bidi="ar-SA"/>
        </w:rPr>
        <w:t>0</w:t>
      </w:r>
      <w:r>
        <w:rPr>
          <w:rFonts w:hint="eastAsia" w:ascii="仿宋_GB2312" w:hAnsi="仿宋_GB2312" w:cs="仿宋_GB2312"/>
          <w:color w:val="auto"/>
          <w:kern w:val="2"/>
          <w:shd w:val="clear" w:color="auto" w:fill="auto"/>
          <w:lang w:bidi="ar-SA"/>
        </w:rPr>
        <w:t>亩属于农村集体经济组织留用地，按规定不计提征地社保费，需计提资金共</w:t>
      </w:r>
      <w:r>
        <w:rPr>
          <w:rFonts w:hint="eastAsia" w:ascii="仿宋_GB2312" w:hAnsi="仿宋_GB2312" w:cs="仿宋_GB2312"/>
          <w:b w:val="0"/>
          <w:bCs w:val="0"/>
          <w:color w:val="auto"/>
          <w:kern w:val="2"/>
          <w:shd w:val="clear" w:color="auto" w:fill="auto"/>
          <w:lang w:val="en-US" w:eastAsia="zh-CN" w:bidi="ar-SA"/>
        </w:rPr>
        <w:t>1820.66</w:t>
      </w:r>
      <w:r>
        <w:rPr>
          <w:rFonts w:hint="eastAsia" w:ascii="仿宋_GB2312" w:hAnsi="仿宋_GB2312" w:cs="仿宋_GB2312"/>
          <w:color w:val="auto"/>
          <w:kern w:val="2"/>
          <w:shd w:val="clear" w:color="auto" w:fill="auto"/>
          <w:lang w:bidi="ar-SA"/>
        </w:rPr>
        <w:t>万元由征地主体（用地单位）一次性预存入我区人力资源社会保障部门开设的“收缴被征地农民养老保障资金过渡户”，计入征地成本，纳入工程项目概算。</w:t>
      </w:r>
    </w:p>
    <w:p w14:paraId="75B882D9">
      <w:pPr>
        <w:numPr>
          <w:ilvl w:val="0"/>
          <w:numId w:val="0"/>
        </w:numPr>
        <w:ind w:firstLine="640" w:firstLineChars="200"/>
        <w:rPr>
          <w:rFonts w:hint="eastAsia" w:ascii="仿宋_GB2312" w:hAnsi="仿宋_GB2312" w:eastAsia="仿宋_GB2312" w:cs="仿宋_GB2312"/>
          <w:color w:val="auto"/>
        </w:rPr>
      </w:pPr>
      <w:r>
        <w:rPr>
          <w:rFonts w:hint="eastAsia" w:ascii="仿宋_GB2312" w:hAnsi="仿宋_GB2312" w:cs="仿宋_GB2312"/>
          <w:color w:val="auto"/>
          <w:lang w:eastAsia="zh-CN"/>
        </w:rPr>
        <w:t>三、征</w:t>
      </w:r>
      <w:r>
        <w:rPr>
          <w:rFonts w:hint="eastAsia" w:ascii="仿宋_GB2312" w:hAnsi="仿宋_GB2312" w:eastAsia="仿宋_GB2312" w:cs="仿宋_GB2312"/>
          <w:color w:val="auto"/>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p>
    <w:p w14:paraId="06F77179">
      <w:pPr>
        <w:numPr>
          <w:ilvl w:val="0"/>
          <w:numId w:val="0"/>
        </w:numPr>
        <w:ind w:firstLine="640"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rPr>
        <w:t>四、征地社保费发放。一是征地社保费与征地安置补偿费同期拨付。征地实施部门在拟发放征地安置补助费时，应告知同级人力资源社会保障部门和征地项目所在乡镇人民政府（街道办事处）。乡镇人民政府（街道办事处）牵头组织被征地农户在15个工作日内按时提供具体参保人员名单和分配金额。被征地农户未按时提供的，由乡镇人民政府（街道办事处）按被征地农户的16周岁以上人口平均分配资金原则确定参保人员名单和分配金额，送人社部门办理社保手续。二是符合条件的被征地农民按规定享受征地社保补贴，一次性划入其城乡居民养老保险个人账户，不计算实际缴费年限；其中已领取城镇职工基本养老金的，一次性支付个人。</w:t>
      </w:r>
    </w:p>
    <w:p w14:paraId="70028516">
      <w:pPr>
        <w:pStyle w:val="2"/>
        <w:ind w:left="0" w:leftChars="0" w:firstLine="0" w:firstLineChars="0"/>
        <w:rPr>
          <w:rFonts w:hint="eastAsia"/>
          <w:color w:val="auto"/>
          <w:sz w:val="32"/>
          <w:szCs w:val="32"/>
        </w:rPr>
      </w:pPr>
    </w:p>
    <w:p w14:paraId="36769F88">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lang w:val="en-US" w:eastAsia="zh-CN"/>
        </w:rPr>
        <w:t>1.</w:t>
      </w:r>
      <w:r>
        <w:rPr>
          <w:rFonts w:hint="eastAsia" w:ascii="仿宋_GB2312" w:hAnsi="仿宋_GB2312" w:cs="仿宋_GB2312"/>
          <w:color w:val="auto"/>
          <w:sz w:val="32"/>
          <w:szCs w:val="32"/>
        </w:rPr>
        <w:t xml:space="preserve">征地土地和养老保障情况一览表 </w:t>
      </w:r>
      <w:r>
        <w:rPr>
          <w:rFonts w:hint="eastAsia" w:ascii="仿宋_GB2312" w:hAnsi="仿宋_GB2312" w:eastAsia="仿宋_GB2312" w:cs="仿宋_GB2312"/>
          <w:color w:val="auto"/>
          <w:sz w:val="32"/>
          <w:szCs w:val="32"/>
        </w:rPr>
        <w:t xml:space="preserve"> </w:t>
      </w:r>
    </w:p>
    <w:p w14:paraId="1FE2ACDD">
      <w:pPr>
        <w:pStyle w:val="2"/>
        <w:ind w:firstLine="1600" w:firstLineChars="500"/>
        <w:rPr>
          <w:rFonts w:hint="eastAsia" w:eastAsia="仿宋_GB2312"/>
          <w:color w:val="auto"/>
          <w:sz w:val="32"/>
          <w:szCs w:val="32"/>
          <w:lang w:val="en-US" w:eastAsia="zh-CN"/>
        </w:rPr>
      </w:pPr>
      <w:r>
        <w:rPr>
          <w:rFonts w:ascii="仿宋_GB2312" w:hAnsi="仿宋_GB2312" w:cs="仿宋_GB2312"/>
          <w:color w:val="auto"/>
          <w:sz w:val="32"/>
          <w:szCs w:val="32"/>
        </w:rPr>
        <w:t>2</w:t>
      </w:r>
      <w:r>
        <w:rPr>
          <w:rFonts w:hint="eastAsia" w:ascii="仿宋_GB2312" w:hAnsi="仿宋_GB2312" w:cs="仿宋_GB2312"/>
          <w:color w:val="auto"/>
          <w:sz w:val="32"/>
          <w:szCs w:val="32"/>
          <w:lang w:val="en-US" w:eastAsia="zh-CN"/>
        </w:rPr>
        <w:t>.</w:t>
      </w:r>
      <w:r>
        <w:rPr>
          <w:rFonts w:ascii="仿宋_GB2312" w:hAnsi="仿宋_GB2312" w:cs="仿宋_GB2312"/>
          <w:color w:val="auto"/>
          <w:sz w:val="32"/>
          <w:szCs w:val="32"/>
        </w:rPr>
        <w:t>村情况证明</w:t>
      </w:r>
    </w:p>
    <w:p w14:paraId="315B1018">
      <w:pPr>
        <w:pStyle w:val="2"/>
        <w:ind w:left="0" w:leftChars="0" w:firstLine="0" w:firstLineChars="0"/>
        <w:rPr>
          <w:rFonts w:hint="eastAsia"/>
          <w:color w:val="auto"/>
          <w:sz w:val="32"/>
          <w:szCs w:val="32"/>
          <w:lang w:val="en-US" w:eastAsia="zh-CN"/>
        </w:rPr>
      </w:pPr>
    </w:p>
    <w:p w14:paraId="337CD847">
      <w:pPr>
        <w:rPr>
          <w:rFonts w:hint="eastAsia" w:ascii="仿宋_GB2312" w:hAnsi="仿宋_GB2312" w:eastAsia="仿宋_GB2312" w:cs="仿宋_GB2312"/>
          <w:color w:val="auto"/>
          <w:sz w:val="32"/>
          <w:szCs w:val="32"/>
          <w:lang w:val="en-US" w:eastAsia="zh-CN"/>
        </w:rPr>
      </w:pPr>
    </w:p>
    <w:p w14:paraId="1196ED6F">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4F6AAFE3">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2022</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8</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4</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14:paraId="604264E4">
      <w:pPr>
        <w:pStyle w:val="2"/>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p>
    <w:p w14:paraId="5D19DB2B">
      <w:pPr>
        <w:rPr>
          <w:rFonts w:hint="eastAsia"/>
          <w:color w:val="auto"/>
          <w:lang w:val="en-US" w:eastAsia="zh-CN"/>
        </w:rPr>
      </w:pPr>
    </w:p>
    <w:p w14:paraId="494AFF30">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黑体" w:hAnsi="黑体" w:eastAsia="黑体" w:cs="黑体"/>
          <w:b w:val="0"/>
          <w:bCs w:val="0"/>
          <w:color w:val="auto"/>
          <w:sz w:val="32"/>
          <w:szCs w:val="32"/>
        </w:rPr>
      </w:pPr>
    </w:p>
    <w:p w14:paraId="662D04D7">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黑体" w:hAnsi="黑体" w:eastAsia="黑体" w:cs="黑体"/>
          <w:b w:val="0"/>
          <w:bCs w:val="0"/>
          <w:color w:val="auto"/>
          <w:sz w:val="32"/>
          <w:szCs w:val="32"/>
        </w:rPr>
      </w:pPr>
    </w:p>
    <w:p w14:paraId="1F06E209">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附</w:t>
      </w:r>
      <w:r>
        <w:rPr>
          <w:rFonts w:hint="eastAsia" w:ascii="黑体" w:hAnsi="黑体" w:eastAsia="黑体" w:cs="黑体"/>
          <w:b w:val="0"/>
          <w:bCs w:val="0"/>
          <w:color w:val="auto"/>
          <w:sz w:val="32"/>
          <w:szCs w:val="32"/>
          <w:lang w:eastAsia="zh-CN"/>
        </w:rPr>
        <w:t>件</w:t>
      </w:r>
      <w:r>
        <w:rPr>
          <w:rFonts w:hint="eastAsia" w:ascii="黑体" w:hAnsi="黑体" w:eastAsia="黑体" w:cs="黑体"/>
          <w:b w:val="0"/>
          <w:bCs w:val="0"/>
          <w:color w:val="auto"/>
          <w:sz w:val="32"/>
          <w:szCs w:val="32"/>
          <w:lang w:val="en-US" w:eastAsia="zh-CN"/>
        </w:rPr>
        <w:t>1</w:t>
      </w:r>
      <w:r>
        <w:rPr>
          <w:rFonts w:hint="eastAsia" w:ascii="黑体" w:hAnsi="黑体" w:eastAsia="黑体" w:cs="黑体"/>
          <w:b w:val="0"/>
          <w:bCs w:val="0"/>
          <w:color w:val="auto"/>
          <w:sz w:val="32"/>
          <w:szCs w:val="32"/>
        </w:rPr>
        <w:t>：</w:t>
      </w:r>
    </w:p>
    <w:p w14:paraId="6214907A">
      <w:pPr>
        <w:spacing w:line="600" w:lineRule="exact"/>
        <w:ind w:right="210"/>
        <w:jc w:val="center"/>
        <w:rPr>
          <w:rFonts w:eastAsia="方正小标宋简体"/>
          <w:color w:val="auto"/>
          <w:sz w:val="44"/>
          <w:szCs w:val="44"/>
        </w:rPr>
      </w:pPr>
      <w:r>
        <w:rPr>
          <w:rFonts w:hint="eastAsia" w:eastAsia="方正小标宋简体"/>
          <w:color w:val="auto"/>
          <w:sz w:val="44"/>
          <w:szCs w:val="44"/>
        </w:rPr>
        <w:t>征收土地及养老保障情况表</w:t>
      </w:r>
    </w:p>
    <w:p w14:paraId="3208B099">
      <w:pPr>
        <w:spacing w:line="600" w:lineRule="exact"/>
        <w:ind w:right="770"/>
        <w:jc w:val="right"/>
        <w:rPr>
          <w:rFonts w:ascii="仿宋_GB2312"/>
          <w:color w:val="auto"/>
          <w:sz w:val="28"/>
          <w:szCs w:val="28"/>
        </w:rPr>
      </w:pPr>
      <w:r>
        <w:rPr>
          <w:rFonts w:hint="eastAsia" w:ascii="仿宋_GB2312"/>
          <w:color w:val="auto"/>
          <w:sz w:val="28"/>
          <w:szCs w:val="28"/>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313"/>
        <w:gridCol w:w="2001"/>
        <w:gridCol w:w="1921"/>
        <w:gridCol w:w="1628"/>
        <w:gridCol w:w="1843"/>
      </w:tblGrid>
      <w:tr w14:paraId="5B73D36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718DB698">
            <w:pPr>
              <w:widowControl/>
              <w:spacing w:line="300" w:lineRule="exact"/>
              <w:ind w:left="-38" w:leftChars="-12"/>
              <w:jc w:val="center"/>
              <w:rPr>
                <w:rFonts w:hint="eastAsia" w:ascii="仿宋_GB2312" w:hAnsi="仿宋_GB2312" w:cs="仿宋_GB2312"/>
                <w:color w:val="auto"/>
                <w:kern w:val="0"/>
                <w:sz w:val="24"/>
                <w:szCs w:val="24"/>
              </w:rPr>
            </w:pPr>
            <w:r>
              <w:rPr>
                <w:rFonts w:hint="eastAsia" w:ascii="仿宋_GB2312" w:hAnsi="仿宋_GB2312" w:cs="仿宋_GB2312"/>
                <w:color w:val="auto"/>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65C13FE">
            <w:pPr>
              <w:widowControl/>
              <w:spacing w:line="300" w:lineRule="exact"/>
              <w:ind w:left="-38" w:leftChars="-12"/>
              <w:jc w:val="center"/>
              <w:rPr>
                <w:rFonts w:hint="eastAsia" w:ascii="仿宋_GB2312" w:hAnsi="仿宋_GB2312" w:cs="仿宋_GB2312"/>
                <w:color w:val="auto"/>
                <w:kern w:val="0"/>
                <w:sz w:val="24"/>
                <w:szCs w:val="24"/>
              </w:rPr>
            </w:pPr>
            <w:r>
              <w:rPr>
                <w:rFonts w:hint="eastAsia" w:ascii="仿宋_GB2312" w:hAnsi="仿宋_GB2312" w:cs="仿宋_GB2312"/>
                <w:color w:val="auto"/>
                <w:kern w:val="0"/>
                <w:sz w:val="24"/>
                <w:szCs w:val="24"/>
              </w:rPr>
              <w:t>征收土地面积</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32F66F2">
            <w:pPr>
              <w:widowControl/>
              <w:spacing w:line="300" w:lineRule="exact"/>
              <w:ind w:left="-38" w:leftChars="-12"/>
              <w:jc w:val="center"/>
              <w:rPr>
                <w:rFonts w:hint="eastAsia" w:ascii="仿宋_GB2312" w:hAnsi="仿宋_GB2312" w:cs="仿宋_GB2312"/>
                <w:color w:val="auto"/>
                <w:kern w:val="0"/>
                <w:sz w:val="24"/>
                <w:szCs w:val="24"/>
              </w:rPr>
            </w:pPr>
            <w:r>
              <w:rPr>
                <w:rFonts w:hint="eastAsia" w:ascii="仿宋_GB2312" w:hAnsi="仿宋_GB2312" w:cs="仿宋_GB2312"/>
                <w:color w:val="auto"/>
                <w:kern w:val="0"/>
                <w:sz w:val="24"/>
                <w:szCs w:val="24"/>
              </w:rPr>
              <w:t>其中属于被征地单位留用地面积</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4491687F">
            <w:pPr>
              <w:widowControl/>
              <w:spacing w:line="300" w:lineRule="exact"/>
              <w:ind w:left="-38" w:leftChars="-12"/>
              <w:jc w:val="center"/>
              <w:rPr>
                <w:rFonts w:hint="eastAsia" w:ascii="仿宋_GB2312" w:hAnsi="仿宋_GB2312" w:cs="仿宋_GB2312"/>
                <w:color w:val="auto"/>
                <w:kern w:val="0"/>
                <w:sz w:val="24"/>
                <w:szCs w:val="24"/>
              </w:rPr>
            </w:pPr>
            <w:r>
              <w:rPr>
                <w:rFonts w:hint="eastAsia" w:ascii="仿宋_GB2312" w:hAnsi="仿宋_GB2312" w:cs="仿宋_GB2312"/>
                <w:color w:val="auto"/>
                <w:kern w:val="0"/>
                <w:sz w:val="24"/>
                <w:szCs w:val="24"/>
              </w:rPr>
              <w:t>需计提征地社保费</w:t>
            </w:r>
          </w:p>
        </w:tc>
      </w:tr>
      <w:tr w14:paraId="652FAFB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tcBorders>
              <w:top w:val="single" w:color="auto" w:sz="4" w:space="0"/>
              <w:bottom w:val="single" w:color="auto" w:sz="4" w:space="0"/>
              <w:right w:val="single" w:color="auto" w:sz="4" w:space="0"/>
            </w:tcBorders>
            <w:noWrap w:val="0"/>
            <w:vAlign w:val="center"/>
          </w:tcPr>
          <w:p w14:paraId="73F6C83C">
            <w:pPr>
              <w:widowControl/>
              <w:spacing w:line="300" w:lineRule="exact"/>
              <w:ind w:left="-38" w:leftChars="-12"/>
              <w:jc w:val="center"/>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cs="仿宋_GB2312"/>
                <w:color w:val="auto"/>
                <w:kern w:val="0"/>
                <w:sz w:val="24"/>
                <w:szCs w:val="24"/>
                <w:lang w:eastAsia="zh-CN"/>
              </w:rPr>
              <w:t>花东</w:t>
            </w:r>
            <w:r>
              <w:rPr>
                <w:rFonts w:hint="eastAsia" w:ascii="仿宋_GB2312" w:hAnsi="仿宋_GB2312" w:cs="仿宋_GB2312"/>
                <w:color w:val="auto"/>
                <w:kern w:val="0"/>
                <w:sz w:val="24"/>
                <w:szCs w:val="24"/>
              </w:rPr>
              <w:t>镇</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30CF685">
            <w:pPr>
              <w:widowControl/>
              <w:spacing w:line="300" w:lineRule="exact"/>
              <w:ind w:left="-38" w:leftChars="-12"/>
              <w:jc w:val="center"/>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cs="仿宋_GB2312"/>
                <w:color w:val="auto"/>
                <w:kern w:val="0"/>
                <w:sz w:val="24"/>
                <w:szCs w:val="24"/>
                <w:lang w:eastAsia="zh-CN"/>
              </w:rPr>
              <w:t>保良</w:t>
            </w:r>
            <w:r>
              <w:rPr>
                <w:rFonts w:hint="eastAsia" w:ascii="仿宋_GB2312" w:hAnsi="仿宋_GB2312" w:cs="仿宋_GB2312"/>
                <w:color w:val="auto"/>
                <w:kern w:val="0"/>
                <w:sz w:val="24"/>
                <w:szCs w:val="24"/>
              </w:rPr>
              <w:t>村</w:t>
            </w:r>
            <w:r>
              <w:rPr>
                <w:rFonts w:hint="eastAsia" w:ascii="仿宋_GB2312" w:hAnsi="仿宋_GB2312" w:cs="仿宋_GB2312"/>
                <w:color w:val="auto"/>
                <w:kern w:val="0"/>
                <w:sz w:val="24"/>
                <w:szCs w:val="24"/>
                <w:lang w:eastAsia="zh-CN"/>
              </w:rPr>
              <w:t>经济联合社</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2184852">
            <w:pPr>
              <w:widowControl/>
              <w:spacing w:line="300" w:lineRule="exact"/>
              <w:jc w:val="center"/>
              <w:rPr>
                <w:rFonts w:hint="default" w:ascii="仿宋_GB2312" w:hAnsi="仿宋_GB2312" w:eastAsia="仿宋_GB2312" w:cs="仿宋_GB2312"/>
                <w:color w:val="auto"/>
                <w:kern w:val="0"/>
                <w:sz w:val="24"/>
                <w:szCs w:val="24"/>
                <w:lang w:val="en-US" w:eastAsia="zh-CN" w:bidi="ar-SA"/>
              </w:rPr>
            </w:pPr>
            <w:r>
              <w:rPr>
                <w:rFonts w:hint="eastAsia" w:ascii="仿宋_GB2312" w:hAnsi="仿宋_GB2312" w:cs="仿宋_GB2312"/>
                <w:color w:val="auto"/>
                <w:kern w:val="0"/>
                <w:sz w:val="24"/>
                <w:szCs w:val="24"/>
                <w:lang w:val="en-US" w:eastAsia="zh-CN"/>
              </w:rPr>
              <w:t>463.3575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A04678C">
            <w:pPr>
              <w:widowControl/>
              <w:spacing w:line="300" w:lineRule="exact"/>
              <w:jc w:val="center"/>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cs="仿宋_GB2312"/>
                <w:color w:val="auto"/>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30F50981">
            <w:pPr>
              <w:keepNext w:val="0"/>
              <w:keepLines w:val="0"/>
              <w:widowControl/>
              <w:suppressLineNumbers w:val="0"/>
              <w:jc w:val="center"/>
              <w:textAlignment w:val="center"/>
              <w:rPr>
                <w:rFonts w:hint="default" w:ascii="仿宋_GB2312" w:hAnsi="仿宋_GB2312" w:eastAsia="仿宋_GB2312" w:cs="仿宋_GB2312"/>
                <w:color w:val="auto"/>
                <w:kern w:val="0"/>
                <w:sz w:val="24"/>
                <w:szCs w:val="24"/>
                <w:lang w:val="en-US" w:eastAsia="zh-CN" w:bidi="ar-SA"/>
              </w:rPr>
            </w:pPr>
            <w:r>
              <w:rPr>
                <w:rFonts w:hint="eastAsia" w:ascii="仿宋_GB2312" w:hAnsi="宋体" w:eastAsia="仿宋_GB2312" w:cs="仿宋_GB2312"/>
                <w:i w:val="0"/>
                <w:iCs w:val="0"/>
                <w:color w:val="auto"/>
                <w:kern w:val="0"/>
                <w:sz w:val="24"/>
                <w:szCs w:val="24"/>
                <w:u w:val="none"/>
                <w:lang w:val="en-US" w:eastAsia="zh-CN" w:bidi="ar"/>
              </w:rPr>
              <w:t>988.25</w:t>
            </w:r>
          </w:p>
        </w:tc>
      </w:tr>
      <w:tr w14:paraId="7254A09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tcBorders>
              <w:top w:val="single" w:color="auto" w:sz="4" w:space="0"/>
              <w:bottom w:val="single" w:color="auto" w:sz="4" w:space="0"/>
              <w:right w:val="single" w:color="auto" w:sz="4" w:space="0"/>
            </w:tcBorders>
            <w:noWrap w:val="0"/>
            <w:vAlign w:val="center"/>
          </w:tcPr>
          <w:p w14:paraId="043771FD">
            <w:pPr>
              <w:widowControl/>
              <w:spacing w:line="300" w:lineRule="exact"/>
              <w:ind w:left="-38" w:leftChars="-12"/>
              <w:jc w:val="center"/>
              <w:rPr>
                <w:rFonts w:hint="eastAsia" w:ascii="仿宋_GB2312" w:hAnsi="仿宋_GB2312" w:cs="仿宋_GB2312"/>
                <w:color w:val="auto"/>
                <w:kern w:val="0"/>
                <w:sz w:val="24"/>
                <w:szCs w:val="24"/>
                <w:lang w:eastAsia="zh-CN"/>
              </w:rPr>
            </w:pPr>
            <w:r>
              <w:rPr>
                <w:rFonts w:hint="eastAsia" w:ascii="仿宋_GB2312" w:hAnsi="仿宋_GB2312" w:cs="仿宋_GB2312"/>
                <w:color w:val="auto"/>
                <w:kern w:val="0"/>
                <w:sz w:val="24"/>
                <w:szCs w:val="24"/>
                <w:lang w:eastAsia="zh-CN"/>
              </w:rPr>
              <w:t>花东</w:t>
            </w:r>
            <w:r>
              <w:rPr>
                <w:rFonts w:hint="eastAsia" w:ascii="仿宋_GB2312" w:hAnsi="仿宋_GB2312" w:cs="仿宋_GB2312"/>
                <w:color w:val="auto"/>
                <w:kern w:val="0"/>
                <w:sz w:val="24"/>
                <w:szCs w:val="24"/>
              </w:rPr>
              <w:t>镇</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565D61C">
            <w:pPr>
              <w:widowControl/>
              <w:spacing w:line="300" w:lineRule="exact"/>
              <w:ind w:left="-38" w:leftChars="-12"/>
              <w:jc w:val="center"/>
              <w:rPr>
                <w:rFonts w:hint="eastAsia" w:ascii="仿宋_GB2312" w:hAnsi="仿宋_GB2312" w:cs="仿宋_GB2312"/>
                <w:color w:val="auto"/>
                <w:kern w:val="0"/>
                <w:sz w:val="24"/>
                <w:szCs w:val="24"/>
                <w:lang w:eastAsia="zh-CN"/>
              </w:rPr>
            </w:pPr>
            <w:r>
              <w:rPr>
                <w:rFonts w:hint="eastAsia" w:ascii="仿宋_GB2312" w:hAnsi="仿宋_GB2312" w:cs="仿宋_GB2312"/>
                <w:color w:val="auto"/>
                <w:kern w:val="0"/>
                <w:sz w:val="24"/>
                <w:szCs w:val="24"/>
                <w:lang w:eastAsia="zh-CN"/>
              </w:rPr>
              <w:t>保良</w:t>
            </w:r>
            <w:r>
              <w:rPr>
                <w:rFonts w:hint="eastAsia" w:ascii="仿宋_GB2312" w:hAnsi="仿宋_GB2312" w:cs="仿宋_GB2312"/>
                <w:color w:val="auto"/>
                <w:kern w:val="0"/>
                <w:sz w:val="24"/>
                <w:szCs w:val="24"/>
              </w:rPr>
              <w:t>村</w:t>
            </w:r>
            <w:r>
              <w:rPr>
                <w:rFonts w:hint="eastAsia" w:ascii="仿宋_GB2312" w:hAnsi="仿宋_GB2312" w:cs="仿宋_GB2312"/>
                <w:color w:val="auto"/>
                <w:kern w:val="0"/>
                <w:sz w:val="24"/>
                <w:szCs w:val="24"/>
                <w:lang w:eastAsia="zh-CN"/>
              </w:rPr>
              <w:t>第二</w:t>
            </w:r>
            <w:r>
              <w:rPr>
                <w:rFonts w:hint="eastAsia" w:ascii="仿宋_GB2312" w:hAnsi="仿宋_GB2312" w:cs="仿宋_GB2312"/>
                <w:color w:val="auto"/>
                <w:kern w:val="0"/>
                <w:sz w:val="24"/>
                <w:szCs w:val="24"/>
              </w:rPr>
              <w:t>经济合作社</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1F660AE8">
            <w:pPr>
              <w:widowControl/>
              <w:spacing w:line="300" w:lineRule="exact"/>
              <w:jc w:val="center"/>
              <w:rPr>
                <w:rFonts w:hint="default"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1.4430</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BCEC4FF">
            <w:pPr>
              <w:widowControl/>
              <w:spacing w:line="300" w:lineRule="exact"/>
              <w:jc w:val="center"/>
              <w:rPr>
                <w:rFonts w:hint="default"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0761B2BD">
            <w:pPr>
              <w:keepNext w:val="0"/>
              <w:keepLines w:val="0"/>
              <w:widowControl/>
              <w:suppressLineNumbers w:val="0"/>
              <w:jc w:val="center"/>
              <w:textAlignment w:val="center"/>
              <w:rPr>
                <w:rFonts w:hint="default" w:ascii="仿宋_GB2312" w:hAnsi="仿宋_GB2312" w:cs="仿宋_GB2312"/>
                <w:color w:val="auto"/>
                <w:kern w:val="0"/>
                <w:sz w:val="24"/>
                <w:szCs w:val="24"/>
                <w:lang w:val="en-US" w:eastAsia="zh-CN"/>
              </w:rPr>
            </w:pPr>
            <w:r>
              <w:rPr>
                <w:rFonts w:hint="eastAsia" w:ascii="仿宋_GB2312" w:hAnsi="宋体" w:eastAsia="仿宋_GB2312" w:cs="仿宋_GB2312"/>
                <w:i w:val="0"/>
                <w:iCs w:val="0"/>
                <w:color w:val="auto"/>
                <w:kern w:val="0"/>
                <w:sz w:val="24"/>
                <w:szCs w:val="24"/>
                <w:u w:val="none"/>
                <w:lang w:val="en-US" w:eastAsia="zh-CN" w:bidi="ar"/>
              </w:rPr>
              <w:t>3.08</w:t>
            </w:r>
          </w:p>
        </w:tc>
      </w:tr>
      <w:tr w14:paraId="378D146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tcBorders>
              <w:top w:val="single" w:color="auto" w:sz="4" w:space="0"/>
              <w:bottom w:val="single" w:color="auto" w:sz="4" w:space="0"/>
              <w:right w:val="single" w:color="auto" w:sz="4" w:space="0"/>
            </w:tcBorders>
            <w:noWrap w:val="0"/>
            <w:vAlign w:val="center"/>
          </w:tcPr>
          <w:p w14:paraId="6C10B492">
            <w:pPr>
              <w:widowControl/>
              <w:spacing w:line="300" w:lineRule="exact"/>
              <w:ind w:left="-38" w:leftChars="-12"/>
              <w:jc w:val="center"/>
              <w:rPr>
                <w:rFonts w:hint="eastAsia" w:ascii="仿宋_GB2312" w:hAnsi="仿宋_GB2312" w:cs="仿宋_GB2312"/>
                <w:color w:val="auto"/>
                <w:kern w:val="0"/>
                <w:sz w:val="24"/>
                <w:szCs w:val="24"/>
                <w:lang w:eastAsia="zh-CN"/>
              </w:rPr>
            </w:pPr>
            <w:r>
              <w:rPr>
                <w:rFonts w:hint="eastAsia" w:ascii="仿宋_GB2312" w:hAnsi="仿宋_GB2312" w:cs="仿宋_GB2312"/>
                <w:color w:val="auto"/>
                <w:kern w:val="0"/>
                <w:sz w:val="24"/>
                <w:szCs w:val="24"/>
                <w:lang w:eastAsia="zh-CN"/>
              </w:rPr>
              <w:t>花东</w:t>
            </w:r>
            <w:r>
              <w:rPr>
                <w:rFonts w:hint="eastAsia" w:ascii="仿宋_GB2312" w:hAnsi="仿宋_GB2312" w:cs="仿宋_GB2312"/>
                <w:color w:val="auto"/>
                <w:kern w:val="0"/>
                <w:sz w:val="24"/>
                <w:szCs w:val="24"/>
              </w:rPr>
              <w:t>镇</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1E8A68E">
            <w:pPr>
              <w:widowControl/>
              <w:spacing w:line="300" w:lineRule="exact"/>
              <w:ind w:left="-38" w:leftChars="-12"/>
              <w:jc w:val="center"/>
              <w:rPr>
                <w:rFonts w:hint="eastAsia" w:ascii="仿宋_GB2312" w:hAnsi="仿宋_GB2312" w:eastAsia="仿宋_GB2312" w:cs="仿宋_GB2312"/>
                <w:color w:val="auto"/>
                <w:kern w:val="0"/>
                <w:sz w:val="24"/>
                <w:szCs w:val="24"/>
                <w:lang w:eastAsia="zh-CN"/>
              </w:rPr>
            </w:pPr>
            <w:r>
              <w:rPr>
                <w:rFonts w:hint="eastAsia" w:ascii="仿宋_GB2312" w:hAnsi="仿宋_GB2312" w:cs="仿宋_GB2312"/>
                <w:color w:val="auto"/>
                <w:kern w:val="0"/>
                <w:sz w:val="24"/>
                <w:szCs w:val="24"/>
                <w:lang w:eastAsia="zh-CN"/>
              </w:rPr>
              <w:t>保良</w:t>
            </w:r>
            <w:r>
              <w:rPr>
                <w:rFonts w:hint="eastAsia" w:ascii="仿宋_GB2312" w:hAnsi="仿宋_GB2312" w:cs="仿宋_GB2312"/>
                <w:color w:val="auto"/>
                <w:kern w:val="0"/>
                <w:sz w:val="24"/>
                <w:szCs w:val="24"/>
              </w:rPr>
              <w:t>村</w:t>
            </w:r>
            <w:r>
              <w:rPr>
                <w:rFonts w:hint="eastAsia" w:ascii="仿宋_GB2312" w:hAnsi="仿宋_GB2312" w:cs="仿宋_GB2312"/>
                <w:color w:val="auto"/>
                <w:kern w:val="0"/>
                <w:sz w:val="24"/>
                <w:szCs w:val="24"/>
                <w:lang w:eastAsia="zh-CN"/>
              </w:rPr>
              <w:t>第二</w:t>
            </w:r>
            <w:r>
              <w:rPr>
                <w:rFonts w:hint="eastAsia" w:ascii="仿宋_GB2312" w:hAnsi="仿宋_GB2312" w:cs="仿宋_GB2312"/>
                <w:color w:val="auto"/>
                <w:kern w:val="0"/>
                <w:sz w:val="24"/>
                <w:szCs w:val="24"/>
              </w:rPr>
              <w:t>经济合作社</w:t>
            </w:r>
            <w:r>
              <w:rPr>
                <w:rFonts w:hint="eastAsia" w:ascii="仿宋_GB2312" w:hAnsi="仿宋_GB2312" w:cs="仿宋_GB2312"/>
                <w:color w:val="auto"/>
                <w:kern w:val="0"/>
                <w:sz w:val="24"/>
                <w:szCs w:val="24"/>
                <w:lang w:eastAsia="zh-CN"/>
              </w:rPr>
              <w:t>、第八</w:t>
            </w:r>
            <w:r>
              <w:rPr>
                <w:rFonts w:hint="eastAsia" w:ascii="仿宋_GB2312" w:hAnsi="仿宋_GB2312" w:cs="仿宋_GB2312"/>
                <w:color w:val="auto"/>
                <w:kern w:val="0"/>
                <w:sz w:val="24"/>
                <w:szCs w:val="24"/>
              </w:rPr>
              <w:t>经济合作社</w:t>
            </w:r>
            <w:r>
              <w:rPr>
                <w:rFonts w:hint="eastAsia" w:ascii="仿宋_GB2312" w:hAnsi="仿宋_GB2312" w:cs="仿宋_GB2312"/>
                <w:color w:val="auto"/>
                <w:kern w:val="0"/>
                <w:sz w:val="24"/>
                <w:szCs w:val="24"/>
                <w:lang w:eastAsia="zh-CN"/>
              </w:rPr>
              <w:t>、第九</w:t>
            </w:r>
            <w:r>
              <w:rPr>
                <w:rFonts w:hint="eastAsia" w:ascii="仿宋_GB2312" w:hAnsi="仿宋_GB2312" w:cs="仿宋_GB2312"/>
                <w:color w:val="auto"/>
                <w:kern w:val="0"/>
                <w:sz w:val="24"/>
                <w:szCs w:val="24"/>
              </w:rPr>
              <w:t>经济合作社</w:t>
            </w:r>
            <w:r>
              <w:rPr>
                <w:rFonts w:hint="eastAsia" w:ascii="仿宋_GB2312" w:hAnsi="仿宋_GB2312" w:cs="仿宋_GB2312"/>
                <w:color w:val="auto"/>
                <w:kern w:val="0"/>
                <w:sz w:val="24"/>
                <w:szCs w:val="24"/>
                <w:lang w:eastAsia="zh-CN"/>
              </w:rPr>
              <w:t>（共有）</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2E7CC949">
            <w:pPr>
              <w:widowControl/>
              <w:spacing w:line="300" w:lineRule="exact"/>
              <w:jc w:val="center"/>
              <w:rPr>
                <w:rFonts w:hint="default"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51.8250</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A9841F3">
            <w:pPr>
              <w:widowControl/>
              <w:spacing w:line="300" w:lineRule="exact"/>
              <w:jc w:val="center"/>
              <w:rPr>
                <w:rFonts w:hint="default"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05729D11">
            <w:pPr>
              <w:keepNext w:val="0"/>
              <w:keepLines w:val="0"/>
              <w:widowControl/>
              <w:suppressLineNumbers w:val="0"/>
              <w:jc w:val="center"/>
              <w:textAlignment w:val="center"/>
              <w:rPr>
                <w:rFonts w:hint="default" w:ascii="仿宋_GB2312" w:hAnsi="仿宋_GB2312" w:cs="仿宋_GB2312"/>
                <w:color w:val="auto"/>
                <w:kern w:val="0"/>
                <w:sz w:val="24"/>
                <w:szCs w:val="24"/>
                <w:lang w:val="en-US" w:eastAsia="zh-CN"/>
              </w:rPr>
            </w:pPr>
            <w:r>
              <w:rPr>
                <w:rFonts w:hint="eastAsia" w:ascii="仿宋_GB2312" w:hAnsi="宋体" w:eastAsia="仿宋_GB2312" w:cs="仿宋_GB2312"/>
                <w:i w:val="0"/>
                <w:iCs w:val="0"/>
                <w:color w:val="auto"/>
                <w:kern w:val="0"/>
                <w:sz w:val="24"/>
                <w:szCs w:val="24"/>
                <w:u w:val="none"/>
                <w:lang w:val="en-US" w:eastAsia="zh-CN" w:bidi="ar"/>
              </w:rPr>
              <w:t>110.5</w:t>
            </w:r>
            <w:r>
              <w:rPr>
                <w:rFonts w:hint="eastAsia" w:ascii="仿宋_GB2312" w:hAnsi="宋体" w:cs="仿宋_GB2312"/>
                <w:i w:val="0"/>
                <w:iCs w:val="0"/>
                <w:color w:val="auto"/>
                <w:kern w:val="0"/>
                <w:sz w:val="24"/>
                <w:szCs w:val="24"/>
                <w:u w:val="none"/>
                <w:lang w:val="en-US" w:eastAsia="zh-CN" w:bidi="ar"/>
              </w:rPr>
              <w:t>4</w:t>
            </w:r>
          </w:p>
        </w:tc>
      </w:tr>
      <w:tr w14:paraId="7D03ABD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tcBorders>
              <w:top w:val="single" w:color="auto" w:sz="4" w:space="0"/>
              <w:bottom w:val="single" w:color="auto" w:sz="4" w:space="0"/>
              <w:right w:val="single" w:color="auto" w:sz="4" w:space="0"/>
            </w:tcBorders>
            <w:noWrap w:val="0"/>
            <w:vAlign w:val="center"/>
          </w:tcPr>
          <w:p w14:paraId="7FB34F45">
            <w:pPr>
              <w:widowControl/>
              <w:spacing w:line="300" w:lineRule="exact"/>
              <w:ind w:left="-38" w:leftChars="-12"/>
              <w:jc w:val="center"/>
              <w:rPr>
                <w:rFonts w:hint="eastAsia" w:ascii="仿宋_GB2312" w:hAnsi="仿宋_GB2312" w:cs="仿宋_GB2312"/>
                <w:color w:val="auto"/>
                <w:kern w:val="0"/>
                <w:sz w:val="24"/>
                <w:szCs w:val="24"/>
                <w:lang w:eastAsia="zh-CN"/>
              </w:rPr>
            </w:pPr>
            <w:r>
              <w:rPr>
                <w:rFonts w:hint="eastAsia" w:ascii="仿宋_GB2312" w:hAnsi="仿宋_GB2312" w:cs="仿宋_GB2312"/>
                <w:color w:val="auto"/>
                <w:kern w:val="0"/>
                <w:sz w:val="24"/>
                <w:szCs w:val="24"/>
                <w:lang w:eastAsia="zh-CN"/>
              </w:rPr>
              <w:t>花东</w:t>
            </w:r>
            <w:r>
              <w:rPr>
                <w:rFonts w:hint="eastAsia" w:ascii="仿宋_GB2312" w:hAnsi="仿宋_GB2312" w:cs="仿宋_GB2312"/>
                <w:color w:val="auto"/>
                <w:kern w:val="0"/>
                <w:sz w:val="24"/>
                <w:szCs w:val="24"/>
              </w:rPr>
              <w:t>镇</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F6792CC">
            <w:pPr>
              <w:widowControl/>
              <w:spacing w:line="300" w:lineRule="exact"/>
              <w:ind w:left="-38" w:leftChars="-12"/>
              <w:jc w:val="center"/>
              <w:rPr>
                <w:rFonts w:hint="eastAsia" w:ascii="仿宋_GB2312" w:hAnsi="仿宋_GB2312" w:cs="仿宋_GB2312"/>
                <w:color w:val="auto"/>
                <w:kern w:val="0"/>
                <w:sz w:val="24"/>
                <w:szCs w:val="24"/>
                <w:lang w:eastAsia="zh-CN"/>
              </w:rPr>
            </w:pPr>
            <w:r>
              <w:rPr>
                <w:rFonts w:hint="eastAsia" w:ascii="仿宋_GB2312" w:hAnsi="仿宋_GB2312" w:cs="仿宋_GB2312"/>
                <w:color w:val="auto"/>
                <w:kern w:val="0"/>
                <w:sz w:val="24"/>
                <w:szCs w:val="24"/>
                <w:lang w:eastAsia="zh-CN"/>
              </w:rPr>
              <w:t>保良</w:t>
            </w:r>
            <w:r>
              <w:rPr>
                <w:rFonts w:hint="eastAsia" w:ascii="仿宋_GB2312" w:hAnsi="仿宋_GB2312" w:cs="仿宋_GB2312"/>
                <w:color w:val="auto"/>
                <w:kern w:val="0"/>
                <w:sz w:val="24"/>
                <w:szCs w:val="24"/>
              </w:rPr>
              <w:t>村</w:t>
            </w:r>
            <w:r>
              <w:rPr>
                <w:rFonts w:hint="eastAsia" w:ascii="仿宋_GB2312" w:hAnsi="仿宋_GB2312" w:cs="仿宋_GB2312"/>
                <w:color w:val="auto"/>
                <w:kern w:val="0"/>
                <w:sz w:val="24"/>
                <w:szCs w:val="24"/>
                <w:lang w:eastAsia="zh-CN"/>
              </w:rPr>
              <w:t>第三</w:t>
            </w:r>
            <w:r>
              <w:rPr>
                <w:rFonts w:hint="eastAsia" w:ascii="仿宋_GB2312" w:hAnsi="仿宋_GB2312" w:cs="仿宋_GB2312"/>
                <w:color w:val="auto"/>
                <w:kern w:val="0"/>
                <w:sz w:val="24"/>
                <w:szCs w:val="24"/>
              </w:rPr>
              <w:t>经济合作社</w:t>
            </w:r>
            <w:r>
              <w:rPr>
                <w:rFonts w:hint="eastAsia" w:ascii="仿宋_GB2312" w:hAnsi="仿宋_GB2312" w:cs="仿宋_GB2312"/>
                <w:color w:val="auto"/>
                <w:kern w:val="0"/>
                <w:sz w:val="24"/>
                <w:szCs w:val="24"/>
                <w:lang w:eastAsia="zh-CN"/>
              </w:rPr>
              <w:t>、第十</w:t>
            </w:r>
            <w:r>
              <w:rPr>
                <w:rFonts w:hint="eastAsia" w:ascii="仿宋_GB2312" w:hAnsi="仿宋_GB2312" w:cs="仿宋_GB2312"/>
                <w:color w:val="auto"/>
                <w:kern w:val="0"/>
                <w:sz w:val="24"/>
                <w:szCs w:val="24"/>
              </w:rPr>
              <w:t>经济合作社</w:t>
            </w:r>
            <w:r>
              <w:rPr>
                <w:rFonts w:hint="eastAsia" w:ascii="仿宋_GB2312" w:hAnsi="仿宋_GB2312" w:cs="仿宋_GB2312"/>
                <w:color w:val="auto"/>
                <w:kern w:val="0"/>
                <w:sz w:val="24"/>
                <w:szCs w:val="24"/>
                <w:lang w:eastAsia="zh-CN"/>
              </w:rPr>
              <w:t>、第十一</w:t>
            </w:r>
            <w:r>
              <w:rPr>
                <w:rFonts w:hint="eastAsia" w:ascii="仿宋_GB2312" w:hAnsi="仿宋_GB2312" w:cs="仿宋_GB2312"/>
                <w:color w:val="auto"/>
                <w:kern w:val="0"/>
                <w:sz w:val="24"/>
                <w:szCs w:val="24"/>
              </w:rPr>
              <w:t>经济合作社</w:t>
            </w:r>
            <w:r>
              <w:rPr>
                <w:rFonts w:hint="eastAsia" w:ascii="仿宋_GB2312" w:hAnsi="仿宋_GB2312" w:cs="仿宋_GB2312"/>
                <w:color w:val="auto"/>
                <w:kern w:val="0"/>
                <w:sz w:val="24"/>
                <w:szCs w:val="24"/>
                <w:lang w:eastAsia="zh-CN"/>
              </w:rPr>
              <w:t>（共有）</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B11DA27">
            <w:pPr>
              <w:widowControl/>
              <w:spacing w:line="300" w:lineRule="exact"/>
              <w:jc w:val="center"/>
              <w:rPr>
                <w:rFonts w:hint="default"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16.9410</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0116F4">
            <w:pPr>
              <w:widowControl/>
              <w:spacing w:line="300" w:lineRule="exact"/>
              <w:jc w:val="center"/>
              <w:rPr>
                <w:rFonts w:hint="default"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0D123AB1">
            <w:pPr>
              <w:keepNext w:val="0"/>
              <w:keepLines w:val="0"/>
              <w:widowControl/>
              <w:suppressLineNumbers w:val="0"/>
              <w:jc w:val="center"/>
              <w:textAlignment w:val="center"/>
              <w:rPr>
                <w:rFonts w:hint="default" w:ascii="仿宋_GB2312" w:hAnsi="仿宋_GB2312" w:cs="仿宋_GB2312"/>
                <w:color w:val="auto"/>
                <w:kern w:val="0"/>
                <w:sz w:val="24"/>
                <w:szCs w:val="24"/>
                <w:lang w:val="en-US" w:eastAsia="zh-CN"/>
              </w:rPr>
            </w:pPr>
            <w:r>
              <w:rPr>
                <w:rFonts w:hint="eastAsia" w:ascii="仿宋_GB2312" w:hAnsi="宋体" w:eastAsia="仿宋_GB2312" w:cs="仿宋_GB2312"/>
                <w:i w:val="0"/>
                <w:iCs w:val="0"/>
                <w:color w:val="auto"/>
                <w:kern w:val="0"/>
                <w:sz w:val="24"/>
                <w:szCs w:val="24"/>
                <w:u w:val="none"/>
                <w:lang w:val="en-US" w:eastAsia="zh-CN" w:bidi="ar"/>
              </w:rPr>
              <w:t>36.1</w:t>
            </w:r>
            <w:r>
              <w:rPr>
                <w:rFonts w:hint="eastAsia" w:ascii="仿宋_GB2312" w:hAnsi="宋体" w:cs="仿宋_GB2312"/>
                <w:i w:val="0"/>
                <w:iCs w:val="0"/>
                <w:color w:val="auto"/>
                <w:kern w:val="0"/>
                <w:sz w:val="24"/>
                <w:szCs w:val="24"/>
                <w:u w:val="none"/>
                <w:lang w:val="en-US" w:eastAsia="zh-CN" w:bidi="ar"/>
              </w:rPr>
              <w:t>4</w:t>
            </w:r>
          </w:p>
        </w:tc>
      </w:tr>
      <w:tr w14:paraId="13308C4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tcBorders>
              <w:top w:val="single" w:color="auto" w:sz="4" w:space="0"/>
              <w:bottom w:val="single" w:color="auto" w:sz="4" w:space="0"/>
              <w:right w:val="single" w:color="auto" w:sz="4" w:space="0"/>
            </w:tcBorders>
            <w:noWrap w:val="0"/>
            <w:vAlign w:val="center"/>
          </w:tcPr>
          <w:p w14:paraId="0310105B">
            <w:pPr>
              <w:widowControl/>
              <w:spacing w:line="300" w:lineRule="exact"/>
              <w:ind w:left="-38" w:leftChars="-12"/>
              <w:jc w:val="center"/>
              <w:rPr>
                <w:rFonts w:hint="eastAsia" w:ascii="仿宋_GB2312" w:hAnsi="仿宋_GB2312" w:cs="仿宋_GB2312"/>
                <w:color w:val="auto"/>
                <w:kern w:val="0"/>
                <w:sz w:val="24"/>
                <w:szCs w:val="24"/>
                <w:lang w:eastAsia="zh-CN"/>
              </w:rPr>
            </w:pPr>
            <w:r>
              <w:rPr>
                <w:rFonts w:hint="eastAsia" w:ascii="仿宋_GB2312" w:hAnsi="仿宋_GB2312" w:cs="仿宋_GB2312"/>
                <w:color w:val="auto"/>
                <w:kern w:val="0"/>
                <w:sz w:val="24"/>
                <w:szCs w:val="24"/>
                <w:lang w:eastAsia="zh-CN"/>
              </w:rPr>
              <w:t>花东</w:t>
            </w:r>
            <w:r>
              <w:rPr>
                <w:rFonts w:hint="eastAsia" w:ascii="仿宋_GB2312" w:hAnsi="仿宋_GB2312" w:cs="仿宋_GB2312"/>
                <w:color w:val="auto"/>
                <w:kern w:val="0"/>
                <w:sz w:val="24"/>
                <w:szCs w:val="24"/>
              </w:rPr>
              <w:t>镇</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110D0E7">
            <w:pPr>
              <w:widowControl/>
              <w:spacing w:line="300" w:lineRule="exact"/>
              <w:ind w:left="-38" w:leftChars="-12"/>
              <w:jc w:val="center"/>
              <w:rPr>
                <w:rFonts w:hint="eastAsia" w:ascii="仿宋_GB2312" w:hAnsi="仿宋_GB2312" w:cs="仿宋_GB2312"/>
                <w:color w:val="auto"/>
                <w:kern w:val="0"/>
                <w:sz w:val="24"/>
                <w:szCs w:val="24"/>
                <w:lang w:eastAsia="zh-CN"/>
              </w:rPr>
            </w:pPr>
            <w:r>
              <w:rPr>
                <w:rFonts w:hint="eastAsia" w:ascii="仿宋_GB2312" w:hAnsi="仿宋_GB2312" w:cs="仿宋_GB2312"/>
                <w:color w:val="auto"/>
                <w:kern w:val="0"/>
                <w:sz w:val="24"/>
                <w:szCs w:val="24"/>
                <w:lang w:eastAsia="zh-CN"/>
              </w:rPr>
              <w:t>保良</w:t>
            </w:r>
            <w:r>
              <w:rPr>
                <w:rFonts w:hint="eastAsia" w:ascii="仿宋_GB2312" w:hAnsi="仿宋_GB2312" w:cs="仿宋_GB2312"/>
                <w:color w:val="auto"/>
                <w:kern w:val="0"/>
                <w:sz w:val="24"/>
                <w:szCs w:val="24"/>
              </w:rPr>
              <w:t>村</w:t>
            </w:r>
            <w:r>
              <w:rPr>
                <w:rFonts w:hint="eastAsia" w:ascii="仿宋_GB2312" w:hAnsi="仿宋_GB2312" w:cs="仿宋_GB2312"/>
                <w:color w:val="auto"/>
                <w:kern w:val="0"/>
                <w:sz w:val="24"/>
                <w:szCs w:val="24"/>
                <w:lang w:eastAsia="zh-CN"/>
              </w:rPr>
              <w:t>第一</w:t>
            </w:r>
            <w:r>
              <w:rPr>
                <w:rFonts w:hint="eastAsia" w:ascii="仿宋_GB2312" w:hAnsi="仿宋_GB2312" w:cs="仿宋_GB2312"/>
                <w:color w:val="auto"/>
                <w:kern w:val="0"/>
                <w:sz w:val="24"/>
                <w:szCs w:val="24"/>
              </w:rPr>
              <w:t>经济合作社</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28CC6D77">
            <w:pPr>
              <w:widowControl/>
              <w:spacing w:line="300" w:lineRule="exact"/>
              <w:jc w:val="center"/>
              <w:rPr>
                <w:rFonts w:hint="default"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21.2025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3CF212D">
            <w:pPr>
              <w:widowControl/>
              <w:spacing w:line="300" w:lineRule="exact"/>
              <w:jc w:val="center"/>
              <w:rPr>
                <w:rFonts w:hint="default"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1A5B964D">
            <w:pPr>
              <w:keepNext w:val="0"/>
              <w:keepLines w:val="0"/>
              <w:widowControl/>
              <w:suppressLineNumbers w:val="0"/>
              <w:jc w:val="center"/>
              <w:textAlignment w:val="center"/>
              <w:rPr>
                <w:rFonts w:hint="default" w:ascii="仿宋_GB2312" w:hAnsi="仿宋_GB2312" w:cs="仿宋_GB2312"/>
                <w:color w:val="auto"/>
                <w:kern w:val="0"/>
                <w:sz w:val="24"/>
                <w:szCs w:val="24"/>
                <w:lang w:val="en-US" w:eastAsia="zh-CN"/>
              </w:rPr>
            </w:pPr>
            <w:r>
              <w:rPr>
                <w:rFonts w:hint="eastAsia" w:ascii="仿宋_GB2312" w:hAnsi="宋体" w:eastAsia="仿宋_GB2312" w:cs="仿宋_GB2312"/>
                <w:i w:val="0"/>
                <w:iCs w:val="0"/>
                <w:color w:val="auto"/>
                <w:kern w:val="0"/>
                <w:sz w:val="24"/>
                <w:szCs w:val="24"/>
                <w:u w:val="none"/>
                <w:lang w:val="en-US" w:eastAsia="zh-CN" w:bidi="ar"/>
              </w:rPr>
              <w:t>45.2</w:t>
            </w:r>
            <w:r>
              <w:rPr>
                <w:rFonts w:hint="eastAsia" w:ascii="仿宋_GB2312" w:hAnsi="宋体" w:cs="仿宋_GB2312"/>
                <w:i w:val="0"/>
                <w:iCs w:val="0"/>
                <w:color w:val="auto"/>
                <w:kern w:val="0"/>
                <w:sz w:val="24"/>
                <w:szCs w:val="24"/>
                <w:u w:val="none"/>
                <w:lang w:val="en-US" w:eastAsia="zh-CN" w:bidi="ar"/>
              </w:rPr>
              <w:t>3</w:t>
            </w:r>
          </w:p>
        </w:tc>
      </w:tr>
      <w:tr w14:paraId="08FA004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tcBorders>
              <w:top w:val="single" w:color="auto" w:sz="4" w:space="0"/>
              <w:bottom w:val="single" w:color="auto" w:sz="4" w:space="0"/>
              <w:right w:val="single" w:color="auto" w:sz="4" w:space="0"/>
            </w:tcBorders>
            <w:noWrap w:val="0"/>
            <w:vAlign w:val="center"/>
          </w:tcPr>
          <w:p w14:paraId="2F6EBC9D">
            <w:pPr>
              <w:widowControl/>
              <w:spacing w:line="300" w:lineRule="exact"/>
              <w:ind w:left="-38" w:leftChars="-12"/>
              <w:jc w:val="center"/>
              <w:rPr>
                <w:rFonts w:hint="eastAsia" w:ascii="仿宋_GB2312" w:hAnsi="仿宋_GB2312" w:cs="仿宋_GB2312"/>
                <w:color w:val="auto"/>
                <w:kern w:val="0"/>
                <w:sz w:val="24"/>
                <w:szCs w:val="24"/>
                <w:lang w:eastAsia="zh-CN"/>
              </w:rPr>
            </w:pPr>
            <w:r>
              <w:rPr>
                <w:rFonts w:hint="eastAsia" w:ascii="仿宋_GB2312" w:hAnsi="仿宋_GB2312" w:cs="仿宋_GB2312"/>
                <w:color w:val="auto"/>
                <w:kern w:val="0"/>
                <w:sz w:val="24"/>
                <w:szCs w:val="24"/>
                <w:lang w:eastAsia="zh-CN"/>
              </w:rPr>
              <w:t>花东</w:t>
            </w:r>
            <w:r>
              <w:rPr>
                <w:rFonts w:hint="eastAsia" w:ascii="仿宋_GB2312" w:hAnsi="仿宋_GB2312" w:cs="仿宋_GB2312"/>
                <w:color w:val="auto"/>
                <w:kern w:val="0"/>
                <w:sz w:val="24"/>
                <w:szCs w:val="24"/>
              </w:rPr>
              <w:t>镇</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449E67D">
            <w:pPr>
              <w:widowControl/>
              <w:spacing w:line="300" w:lineRule="exact"/>
              <w:ind w:left="-38" w:leftChars="-12"/>
              <w:jc w:val="center"/>
              <w:rPr>
                <w:rFonts w:hint="eastAsia" w:ascii="仿宋_GB2312" w:hAnsi="仿宋_GB2312" w:cs="仿宋_GB2312"/>
                <w:color w:val="auto"/>
                <w:kern w:val="0"/>
                <w:sz w:val="24"/>
                <w:szCs w:val="24"/>
                <w:lang w:eastAsia="zh-CN"/>
              </w:rPr>
            </w:pPr>
            <w:r>
              <w:rPr>
                <w:rFonts w:hint="eastAsia" w:ascii="仿宋_GB2312" w:hAnsi="仿宋_GB2312" w:cs="仿宋_GB2312"/>
                <w:color w:val="auto"/>
                <w:kern w:val="0"/>
                <w:sz w:val="24"/>
                <w:szCs w:val="24"/>
                <w:lang w:eastAsia="zh-CN"/>
              </w:rPr>
              <w:t>大塘村经济联合社</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4B74EB33">
            <w:pPr>
              <w:widowControl/>
              <w:spacing w:line="300" w:lineRule="exact"/>
              <w:jc w:val="center"/>
              <w:rPr>
                <w:rFonts w:hint="default"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223.4205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04E0B2D">
            <w:pPr>
              <w:widowControl/>
              <w:spacing w:line="300" w:lineRule="exact"/>
              <w:jc w:val="center"/>
              <w:rPr>
                <w:rFonts w:hint="default"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FA61187">
            <w:pPr>
              <w:keepNext w:val="0"/>
              <w:keepLines w:val="0"/>
              <w:widowControl/>
              <w:suppressLineNumbers w:val="0"/>
              <w:jc w:val="center"/>
              <w:textAlignment w:val="center"/>
              <w:rPr>
                <w:rFonts w:hint="default" w:ascii="仿宋_GB2312" w:hAnsi="仿宋_GB2312" w:cs="仿宋_GB2312"/>
                <w:color w:val="auto"/>
                <w:kern w:val="0"/>
                <w:sz w:val="24"/>
                <w:szCs w:val="24"/>
                <w:lang w:val="en-US" w:eastAsia="zh-CN"/>
              </w:rPr>
            </w:pPr>
            <w:r>
              <w:rPr>
                <w:rFonts w:hint="eastAsia" w:ascii="仿宋_GB2312" w:hAnsi="宋体" w:eastAsia="仿宋_GB2312" w:cs="仿宋_GB2312"/>
                <w:i w:val="0"/>
                <w:iCs w:val="0"/>
                <w:color w:val="auto"/>
                <w:kern w:val="0"/>
                <w:sz w:val="24"/>
                <w:szCs w:val="24"/>
                <w:u w:val="none"/>
                <w:lang w:val="en-US" w:eastAsia="zh-CN" w:bidi="ar"/>
              </w:rPr>
              <w:t>476.5</w:t>
            </w:r>
            <w:r>
              <w:rPr>
                <w:rFonts w:hint="eastAsia" w:ascii="仿宋_GB2312" w:hAnsi="宋体" w:cs="仿宋_GB2312"/>
                <w:i w:val="0"/>
                <w:iCs w:val="0"/>
                <w:color w:val="auto"/>
                <w:kern w:val="0"/>
                <w:sz w:val="24"/>
                <w:szCs w:val="24"/>
                <w:u w:val="none"/>
                <w:lang w:val="en-US" w:eastAsia="zh-CN" w:bidi="ar"/>
              </w:rPr>
              <w:t>2</w:t>
            </w:r>
          </w:p>
        </w:tc>
      </w:tr>
      <w:tr w14:paraId="58F9C60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tcBorders>
              <w:top w:val="single" w:color="auto" w:sz="4" w:space="0"/>
              <w:bottom w:val="single" w:color="auto" w:sz="4" w:space="0"/>
              <w:right w:val="single" w:color="auto" w:sz="4" w:space="0"/>
            </w:tcBorders>
            <w:noWrap w:val="0"/>
            <w:vAlign w:val="center"/>
          </w:tcPr>
          <w:p w14:paraId="08D267D5">
            <w:pPr>
              <w:widowControl/>
              <w:spacing w:line="300" w:lineRule="exact"/>
              <w:ind w:left="-38" w:leftChars="-12"/>
              <w:jc w:val="center"/>
              <w:rPr>
                <w:rFonts w:hint="eastAsia" w:ascii="仿宋_GB2312" w:hAnsi="仿宋_GB2312" w:cs="仿宋_GB2312"/>
                <w:color w:val="auto"/>
                <w:kern w:val="0"/>
                <w:sz w:val="24"/>
                <w:szCs w:val="24"/>
              </w:rPr>
            </w:pPr>
            <w:r>
              <w:rPr>
                <w:rFonts w:hint="eastAsia" w:ascii="仿宋_GB2312" w:hAnsi="仿宋_GB2312" w:cs="仿宋_GB2312"/>
                <w:color w:val="auto"/>
                <w:kern w:val="0"/>
                <w:sz w:val="24"/>
                <w:szCs w:val="24"/>
                <w:lang w:eastAsia="zh-CN"/>
              </w:rPr>
              <w:t>花东</w:t>
            </w:r>
            <w:r>
              <w:rPr>
                <w:rFonts w:hint="eastAsia" w:ascii="仿宋_GB2312" w:hAnsi="仿宋_GB2312" w:cs="仿宋_GB2312"/>
                <w:color w:val="auto"/>
                <w:kern w:val="0"/>
                <w:sz w:val="24"/>
                <w:szCs w:val="24"/>
              </w:rPr>
              <w:t>镇</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C40A29D">
            <w:pPr>
              <w:widowControl/>
              <w:spacing w:line="300" w:lineRule="exact"/>
              <w:ind w:left="-38" w:leftChars="-12"/>
              <w:jc w:val="center"/>
              <w:rPr>
                <w:rFonts w:hint="eastAsia" w:ascii="仿宋_GB2312" w:hAnsi="仿宋_GB2312" w:cs="仿宋_GB2312"/>
                <w:color w:val="auto"/>
                <w:kern w:val="0"/>
                <w:sz w:val="24"/>
                <w:szCs w:val="24"/>
              </w:rPr>
            </w:pPr>
            <w:r>
              <w:rPr>
                <w:rFonts w:hint="eastAsia" w:ascii="仿宋_GB2312" w:hAnsi="仿宋_GB2312" w:cs="仿宋_GB2312"/>
                <w:color w:val="auto"/>
                <w:kern w:val="0"/>
                <w:sz w:val="24"/>
                <w:szCs w:val="24"/>
                <w:lang w:eastAsia="zh-CN"/>
              </w:rPr>
              <w:t>秀塘</w:t>
            </w:r>
            <w:r>
              <w:rPr>
                <w:rFonts w:hint="eastAsia" w:ascii="仿宋_GB2312" w:hAnsi="仿宋_GB2312" w:cs="仿宋_GB2312"/>
                <w:color w:val="auto"/>
                <w:kern w:val="0"/>
                <w:sz w:val="24"/>
                <w:szCs w:val="24"/>
              </w:rPr>
              <w:t>村</w:t>
            </w:r>
            <w:r>
              <w:rPr>
                <w:rFonts w:hint="eastAsia" w:ascii="仿宋_GB2312" w:hAnsi="仿宋_GB2312" w:cs="仿宋_GB2312"/>
                <w:color w:val="auto"/>
                <w:kern w:val="0"/>
                <w:sz w:val="24"/>
                <w:szCs w:val="24"/>
                <w:lang w:eastAsia="zh-CN"/>
              </w:rPr>
              <w:t>经济联合社</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01F77F54">
            <w:pPr>
              <w:widowControl/>
              <w:spacing w:line="300" w:lineRule="exact"/>
              <w:jc w:val="center"/>
              <w:rPr>
                <w:rFonts w:hint="default" w:ascii="仿宋_GB2312" w:hAnsi="仿宋_GB2312" w:eastAsia="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75.4395</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99D9B8F">
            <w:pPr>
              <w:widowControl/>
              <w:spacing w:line="300" w:lineRule="exact"/>
              <w:jc w:val="center"/>
              <w:rPr>
                <w:rFonts w:hint="eastAsia" w:ascii="仿宋_GB2312" w:hAnsi="仿宋_GB2312" w:cs="仿宋_GB2312"/>
                <w:color w:val="auto"/>
                <w:kern w:val="0"/>
                <w:sz w:val="24"/>
                <w:szCs w:val="24"/>
              </w:rPr>
            </w:pPr>
            <w:r>
              <w:rPr>
                <w:rFonts w:hint="eastAsia" w:ascii="仿宋_GB2312" w:hAnsi="仿宋_GB2312" w:cs="仿宋_GB2312"/>
                <w:color w:val="auto"/>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411DBDA0">
            <w:pPr>
              <w:keepNext w:val="0"/>
              <w:keepLines w:val="0"/>
              <w:widowControl/>
              <w:suppressLineNumbers w:val="0"/>
              <w:jc w:val="center"/>
              <w:textAlignment w:val="center"/>
              <w:rPr>
                <w:rFonts w:hint="default" w:ascii="仿宋_GB2312" w:hAnsi="仿宋_GB2312" w:eastAsia="仿宋_GB2312" w:cs="仿宋_GB2312"/>
                <w:color w:val="auto"/>
                <w:kern w:val="0"/>
                <w:sz w:val="24"/>
                <w:szCs w:val="24"/>
                <w:lang w:val="en-US" w:eastAsia="zh-CN"/>
              </w:rPr>
            </w:pPr>
            <w:r>
              <w:rPr>
                <w:rFonts w:hint="eastAsia" w:ascii="仿宋_GB2312" w:hAnsi="宋体" w:eastAsia="仿宋_GB2312" w:cs="仿宋_GB2312"/>
                <w:i w:val="0"/>
                <w:iCs w:val="0"/>
                <w:color w:val="auto"/>
                <w:kern w:val="0"/>
                <w:sz w:val="24"/>
                <w:szCs w:val="24"/>
                <w:u w:val="none"/>
                <w:lang w:val="en-US" w:eastAsia="zh-CN" w:bidi="ar"/>
              </w:rPr>
              <w:t>160.9</w:t>
            </w:r>
          </w:p>
        </w:tc>
      </w:tr>
      <w:tr w14:paraId="6BD4A35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10501144">
            <w:pPr>
              <w:widowControl/>
              <w:spacing w:line="300" w:lineRule="exact"/>
              <w:ind w:left="-38" w:leftChars="-12"/>
              <w:jc w:val="center"/>
              <w:rPr>
                <w:rFonts w:hint="eastAsia" w:ascii="仿宋_GB2312" w:hAnsi="仿宋_GB2312" w:cs="仿宋_GB2312"/>
                <w:color w:val="auto"/>
                <w:kern w:val="0"/>
                <w:sz w:val="24"/>
                <w:szCs w:val="24"/>
              </w:rPr>
            </w:pPr>
            <w:r>
              <w:rPr>
                <w:rFonts w:hint="eastAsia" w:ascii="仿宋_GB2312" w:hAnsi="仿宋_GB2312" w:cs="仿宋_GB2312"/>
                <w:color w:val="auto"/>
                <w:kern w:val="0"/>
                <w:sz w:val="24"/>
                <w:szCs w:val="24"/>
              </w:rPr>
              <w:t>合计</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1895EC6B">
            <w:pPr>
              <w:widowControl/>
              <w:spacing w:line="300" w:lineRule="exact"/>
              <w:jc w:val="center"/>
              <w:rPr>
                <w:rFonts w:hint="default" w:ascii="仿宋_GB2312" w:hAnsi="仿宋_GB2312" w:eastAsia="仿宋_GB2312" w:cs="仿宋_GB2312"/>
                <w:color w:val="auto"/>
                <w:kern w:val="0"/>
                <w:sz w:val="24"/>
                <w:szCs w:val="24"/>
                <w:lang w:val="en-US" w:eastAsia="zh-CN" w:bidi="ar-SA"/>
              </w:rPr>
            </w:pPr>
            <w:r>
              <w:rPr>
                <w:rFonts w:hint="eastAsia" w:ascii="仿宋_GB2312" w:hAnsi="仿宋_GB2312" w:cs="仿宋_GB2312"/>
                <w:color w:val="auto"/>
                <w:kern w:val="0"/>
                <w:sz w:val="24"/>
                <w:szCs w:val="24"/>
                <w:lang w:val="en-US" w:eastAsia="zh-CN" w:bidi="ar-SA"/>
              </w:rPr>
              <w:t>853.6290</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212E238">
            <w:pPr>
              <w:widowControl/>
              <w:spacing w:line="300" w:lineRule="exact"/>
              <w:jc w:val="center"/>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cs="仿宋_GB2312"/>
                <w:color w:val="auto"/>
                <w:kern w:val="0"/>
                <w:sz w:val="24"/>
                <w:szCs w:val="24"/>
                <w:lang w:val="en-US" w:eastAsia="zh-CN"/>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49211CFA">
            <w:pPr>
              <w:widowControl/>
              <w:spacing w:line="300" w:lineRule="exact"/>
              <w:jc w:val="center"/>
              <w:rPr>
                <w:rFonts w:hint="default" w:ascii="仿宋_GB2312" w:hAnsi="仿宋_GB2312" w:eastAsia="仿宋_GB2312" w:cs="仿宋_GB2312"/>
                <w:color w:val="auto"/>
                <w:kern w:val="0"/>
                <w:sz w:val="24"/>
                <w:szCs w:val="24"/>
                <w:lang w:val="en-US" w:eastAsia="zh-CN" w:bidi="ar-SA"/>
              </w:rPr>
            </w:pPr>
            <w:r>
              <w:rPr>
                <w:rFonts w:hint="eastAsia" w:ascii="仿宋_GB2312" w:hAnsi="仿宋_GB2312" w:cs="仿宋_GB2312"/>
                <w:color w:val="auto"/>
                <w:kern w:val="0"/>
                <w:sz w:val="24"/>
                <w:szCs w:val="24"/>
                <w:lang w:val="en-US" w:eastAsia="zh-CN" w:bidi="ar-SA"/>
              </w:rPr>
              <w:t>1820.66</w:t>
            </w:r>
          </w:p>
        </w:tc>
      </w:tr>
    </w:tbl>
    <w:p w14:paraId="1BACB109">
      <w:pPr>
        <w:spacing w:line="320" w:lineRule="exact"/>
        <w:ind w:right="210"/>
        <w:jc w:val="left"/>
        <w:rPr>
          <w:color w:val="auto"/>
          <w:sz w:val="24"/>
          <w:szCs w:val="28"/>
        </w:rPr>
      </w:pPr>
      <w:r>
        <w:rPr>
          <w:rFonts w:hint="eastAsia"/>
          <w:color w:val="auto"/>
          <w:sz w:val="24"/>
          <w:szCs w:val="28"/>
        </w:rPr>
        <w:t>说明：</w:t>
      </w:r>
    </w:p>
    <w:p w14:paraId="69B1ABF7">
      <w:pPr>
        <w:spacing w:line="320" w:lineRule="exact"/>
        <w:ind w:right="210"/>
        <w:jc w:val="left"/>
        <w:rPr>
          <w:rFonts w:hint="eastAsia"/>
          <w:color w:val="auto"/>
          <w:sz w:val="24"/>
          <w:szCs w:val="28"/>
        </w:rPr>
      </w:pPr>
      <w:r>
        <w:rPr>
          <w:rFonts w:hint="eastAsia"/>
          <w:color w:val="auto"/>
          <w:sz w:val="24"/>
          <w:szCs w:val="28"/>
        </w:rPr>
        <w:t>1、</w:t>
      </w:r>
      <w:r>
        <w:rPr>
          <w:color w:val="auto"/>
          <w:sz w:val="24"/>
          <w:szCs w:val="28"/>
        </w:rPr>
        <w:t>征地社保费计提标准</w:t>
      </w:r>
      <w:r>
        <w:rPr>
          <w:rFonts w:hint="eastAsia"/>
          <w:color w:val="auto"/>
          <w:sz w:val="24"/>
          <w:szCs w:val="28"/>
          <w:lang w:val="en-US" w:eastAsia="zh-CN"/>
        </w:rPr>
        <w:t>2.1328</w:t>
      </w:r>
      <w:r>
        <w:rPr>
          <w:color w:val="auto"/>
          <w:sz w:val="24"/>
          <w:szCs w:val="28"/>
        </w:rPr>
        <w:t>万元</w:t>
      </w:r>
      <w:r>
        <w:rPr>
          <w:rFonts w:hint="eastAsia"/>
          <w:color w:val="auto"/>
          <w:sz w:val="24"/>
          <w:szCs w:val="28"/>
        </w:rPr>
        <w:t>/亩，征地社保费计算结果向上取整，精确到百元。</w:t>
      </w:r>
    </w:p>
    <w:p w14:paraId="0828CFBB">
      <w:pPr>
        <w:spacing w:line="320" w:lineRule="exact"/>
        <w:ind w:right="210"/>
        <w:jc w:val="left"/>
        <w:rPr>
          <w:color w:val="auto"/>
          <w:sz w:val="24"/>
          <w:szCs w:val="28"/>
        </w:rPr>
      </w:pPr>
      <w:r>
        <w:rPr>
          <w:color w:val="auto"/>
          <w:sz w:val="24"/>
          <w:szCs w:val="28"/>
        </w:rPr>
        <w:t>2、被征收土地属于农村集体经济组织留用地的，不计提征地社保费。</w:t>
      </w:r>
    </w:p>
    <w:p w14:paraId="1BF94825">
      <w:pPr>
        <w:pStyle w:val="2"/>
        <w:rPr>
          <w:color w:val="auto"/>
          <w:sz w:val="24"/>
          <w:szCs w:val="28"/>
        </w:rPr>
      </w:pPr>
    </w:p>
    <w:p w14:paraId="29C26CEE">
      <w:pPr>
        <w:pStyle w:val="3"/>
        <w:rPr>
          <w:color w:val="auto"/>
          <w:sz w:val="24"/>
          <w:szCs w:val="28"/>
        </w:rPr>
      </w:pPr>
    </w:p>
    <w:p w14:paraId="1CE0F7CA">
      <w:pPr>
        <w:rPr>
          <w:color w:val="auto"/>
          <w:sz w:val="24"/>
          <w:szCs w:val="28"/>
        </w:rPr>
      </w:pPr>
    </w:p>
    <w:p w14:paraId="043A0B79">
      <w:pPr>
        <w:pStyle w:val="2"/>
        <w:rPr>
          <w:color w:val="auto"/>
          <w:sz w:val="24"/>
          <w:szCs w:val="28"/>
        </w:rPr>
      </w:pPr>
    </w:p>
    <w:p w14:paraId="19D7E410">
      <w:pPr>
        <w:pStyle w:val="3"/>
      </w:pPr>
    </w:p>
    <w:p w14:paraId="0C44874F">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eastAsia="zh-CN"/>
        </w:rPr>
        <w:t>附件</w:t>
      </w:r>
      <w:r>
        <w:rPr>
          <w:rFonts w:hint="eastAsia" w:ascii="黑体" w:hAnsi="黑体" w:eastAsia="黑体" w:cs="黑体"/>
          <w:b w:val="0"/>
          <w:bCs w:val="0"/>
          <w:color w:val="auto"/>
          <w:sz w:val="32"/>
          <w:szCs w:val="32"/>
        </w:rPr>
        <w:t>2</w:t>
      </w:r>
      <w:r>
        <w:rPr>
          <w:rFonts w:hint="eastAsia" w:ascii="黑体" w:hAnsi="黑体" w:eastAsia="黑体" w:cs="黑体"/>
          <w:b w:val="0"/>
          <w:bCs w:val="0"/>
          <w:color w:val="auto"/>
          <w:sz w:val="32"/>
          <w:szCs w:val="32"/>
          <w:lang w:val="en-US" w:eastAsia="zh-CN"/>
        </w:rPr>
        <w:t>：</w:t>
      </w:r>
    </w:p>
    <w:p w14:paraId="0A69DBD9">
      <w:pPr>
        <w:spacing w:after="156" w:afterLines="50" w:line="240" w:lineRule="auto"/>
        <w:jc w:val="center"/>
        <w:rPr>
          <w:rFonts w:hint="eastAsia" w:ascii="宋体" w:hAnsi="宋体" w:eastAsia="宋体" w:cs="宋体"/>
          <w:b/>
          <w:bCs/>
          <w:sz w:val="44"/>
          <w:szCs w:val="44"/>
        </w:rPr>
      </w:pPr>
    </w:p>
    <w:p w14:paraId="060659AA">
      <w:pPr>
        <w:spacing w:after="156" w:afterLines="50" w:line="240" w:lineRule="auto"/>
        <w:jc w:val="center"/>
        <w:rPr>
          <w:rFonts w:hint="eastAsia" w:ascii="宋体" w:hAnsi="宋体" w:eastAsia="宋体" w:cs="宋体"/>
          <w:b/>
          <w:bCs/>
          <w:sz w:val="44"/>
          <w:szCs w:val="44"/>
        </w:rPr>
      </w:pPr>
      <w:r>
        <w:rPr>
          <w:rFonts w:hint="eastAsia" w:ascii="宋体" w:hAnsi="宋体" w:eastAsia="宋体" w:cs="宋体"/>
          <w:b/>
          <w:bCs/>
          <w:sz w:val="44"/>
          <w:szCs w:val="44"/>
        </w:rPr>
        <w:t>白云机场三期扩建工程周边临空经济产业园区基础设施三期工程(保良北地块)征地项目</w:t>
      </w:r>
    </w:p>
    <w:p w14:paraId="27A628B4">
      <w:pPr>
        <w:spacing w:after="156" w:afterLines="50" w:line="240" w:lineRule="auto"/>
        <w:jc w:val="center"/>
        <w:rPr>
          <w:rFonts w:hint="eastAsia" w:ascii="宋体" w:hAnsi="宋体" w:eastAsia="宋体" w:cs="宋体"/>
          <w:b/>
          <w:bCs/>
          <w:sz w:val="44"/>
          <w:szCs w:val="44"/>
        </w:rPr>
      </w:pPr>
      <w:r>
        <w:rPr>
          <w:rFonts w:hint="eastAsia" w:ascii="宋体" w:hAnsi="宋体" w:eastAsia="宋体" w:cs="宋体"/>
          <w:b/>
          <w:bCs/>
          <w:sz w:val="44"/>
          <w:szCs w:val="44"/>
        </w:rPr>
        <w:t>被征地村基本情况变更证明</w:t>
      </w:r>
    </w:p>
    <w:p w14:paraId="731E68E7">
      <w:pPr>
        <w:spacing w:line="560" w:lineRule="exact"/>
        <w:ind w:firstLine="640" w:firstLineChars="200"/>
        <w:rPr>
          <w:rFonts w:eastAsia="仿宋_GB2312"/>
          <w:sz w:val="32"/>
          <w:szCs w:val="32"/>
        </w:rPr>
      </w:pPr>
      <w:r>
        <w:rPr>
          <w:rFonts w:eastAsia="仿宋_GB2312"/>
          <w:sz w:val="32"/>
          <w:szCs w:val="32"/>
        </w:rPr>
        <w:t>征地项目名称</w:t>
      </w:r>
      <w:r>
        <w:rPr>
          <w:rFonts w:hint="eastAsia" w:eastAsia="仿宋_GB2312"/>
          <w:sz w:val="32"/>
          <w:szCs w:val="32"/>
        </w:rPr>
        <w:t>：</w:t>
      </w:r>
      <w:r>
        <w:rPr>
          <w:rFonts w:hint="eastAsia" w:eastAsia="仿宋_GB2312"/>
          <w:sz w:val="32"/>
          <w:szCs w:val="32"/>
          <w:u w:val="single"/>
        </w:rPr>
        <w:t>广州市花都区2022年度十九批次城镇建设用地(白云机场三期扩建工程周边临空经济产业园区基础设施三期工程(保良北地块))</w:t>
      </w:r>
      <w:r>
        <w:rPr>
          <w:rFonts w:eastAsia="仿宋_GB2312"/>
          <w:sz w:val="32"/>
          <w:szCs w:val="32"/>
        </w:rPr>
        <w:t>，用地单位</w:t>
      </w:r>
      <w:r>
        <w:rPr>
          <w:rFonts w:hint="eastAsia" w:eastAsia="仿宋_GB2312"/>
          <w:sz w:val="32"/>
          <w:szCs w:val="32"/>
        </w:rPr>
        <w:t>：</w:t>
      </w:r>
      <w:r>
        <w:rPr>
          <w:rFonts w:hint="eastAsia" w:eastAsia="仿宋_GB2312"/>
          <w:sz w:val="32"/>
          <w:szCs w:val="32"/>
          <w:u w:val="single"/>
        </w:rPr>
        <w:t>广州机场建设投资集团有限公司</w:t>
      </w:r>
      <w:r>
        <w:rPr>
          <w:rFonts w:hint="eastAsia" w:eastAsia="仿宋_GB2312"/>
          <w:sz w:val="32"/>
          <w:szCs w:val="32"/>
        </w:rPr>
        <w:t>。</w:t>
      </w:r>
      <w:r>
        <w:rPr>
          <w:rFonts w:eastAsia="仿宋_GB2312"/>
          <w:sz w:val="32"/>
          <w:szCs w:val="32"/>
        </w:rPr>
        <w:t>属城镇批次用地</w:t>
      </w:r>
      <w:r>
        <w:rPr>
          <w:rFonts w:hint="eastAsia" w:eastAsia="仿宋_GB2312"/>
          <w:sz w:val="32"/>
          <w:szCs w:val="32"/>
        </w:rPr>
        <w:t>项目</w:t>
      </w:r>
      <w:r>
        <w:rPr>
          <w:rFonts w:eastAsia="仿宋_GB2312"/>
          <w:sz w:val="32"/>
          <w:szCs w:val="32"/>
        </w:rPr>
        <w:t>，</w:t>
      </w:r>
      <w:r>
        <w:rPr>
          <w:rFonts w:hint="eastAsia" w:ascii="仿宋_GB2312" w:hAnsi="宋体" w:eastAsia="仿宋_GB2312"/>
          <w:sz w:val="32"/>
          <w:szCs w:val="32"/>
        </w:rPr>
        <w:t>由省政府委托地级市政府审批。</w:t>
      </w:r>
      <w:r>
        <w:rPr>
          <w:rFonts w:eastAsia="仿宋_GB2312"/>
          <w:sz w:val="32"/>
          <w:szCs w:val="32"/>
        </w:rPr>
        <w:t>该项目曾办理社会保障审核手续，并</w:t>
      </w:r>
      <w:r>
        <w:rPr>
          <w:rFonts w:hint="eastAsia" w:eastAsia="仿宋_GB2312"/>
          <w:sz w:val="32"/>
          <w:szCs w:val="32"/>
          <w:lang w:eastAsia="zh-CN"/>
        </w:rPr>
        <w:t>于</w:t>
      </w:r>
      <w:r>
        <w:rPr>
          <w:rFonts w:hint="eastAsia" w:eastAsia="仿宋_GB2312"/>
          <w:sz w:val="32"/>
          <w:szCs w:val="32"/>
          <w:u w:val="single"/>
        </w:rPr>
        <w:t>2022</w:t>
      </w:r>
      <w:r>
        <w:rPr>
          <w:rFonts w:eastAsia="仿宋_GB2312"/>
          <w:sz w:val="32"/>
          <w:szCs w:val="32"/>
          <w:u w:val="single"/>
        </w:rPr>
        <w:t>年</w:t>
      </w:r>
      <w:r>
        <w:rPr>
          <w:rFonts w:hint="eastAsia" w:eastAsia="仿宋_GB2312"/>
          <w:sz w:val="32"/>
          <w:szCs w:val="32"/>
          <w:u w:val="single"/>
        </w:rPr>
        <w:t>6</w:t>
      </w:r>
      <w:r>
        <w:rPr>
          <w:rFonts w:eastAsia="仿宋_GB2312"/>
          <w:sz w:val="32"/>
          <w:szCs w:val="32"/>
          <w:u w:val="single"/>
        </w:rPr>
        <w:t>月</w:t>
      </w:r>
      <w:r>
        <w:rPr>
          <w:rFonts w:hint="eastAsia" w:eastAsia="仿宋_GB2312"/>
          <w:sz w:val="32"/>
          <w:szCs w:val="32"/>
          <w:u w:val="single"/>
        </w:rPr>
        <w:t>23</w:t>
      </w:r>
      <w:r>
        <w:rPr>
          <w:rFonts w:eastAsia="仿宋_GB2312"/>
          <w:sz w:val="32"/>
          <w:szCs w:val="32"/>
          <w:u w:val="single"/>
        </w:rPr>
        <w:t>日</w:t>
      </w:r>
      <w:r>
        <w:rPr>
          <w:rFonts w:eastAsia="仿宋_GB2312"/>
          <w:sz w:val="32"/>
          <w:szCs w:val="32"/>
        </w:rPr>
        <w:t>出具</w:t>
      </w:r>
      <w:r>
        <w:rPr>
          <w:rFonts w:hint="eastAsia" w:eastAsia="仿宋_GB2312"/>
          <w:sz w:val="32"/>
          <w:szCs w:val="32"/>
        </w:rPr>
        <w:t>《关于广州市花都区2022年度十九批次城镇建设用地(白云机场三期扩建工程周边临空经济产业园区基础设施三期工程(保良北地块))征地项目的被征地的农民养老保障方案》</w:t>
      </w:r>
      <w:r>
        <w:rPr>
          <w:rFonts w:eastAsia="仿宋_GB2312"/>
          <w:sz w:val="32"/>
          <w:szCs w:val="32"/>
        </w:rPr>
        <w:t>，现因</w:t>
      </w:r>
      <w:r>
        <w:rPr>
          <w:rFonts w:hint="eastAsia" w:eastAsia="仿宋_GB2312"/>
          <w:sz w:val="32"/>
          <w:szCs w:val="32"/>
        </w:rPr>
        <w:t xml:space="preserve"> </w:t>
      </w:r>
      <w:r>
        <w:rPr>
          <w:rFonts w:hint="eastAsia" w:eastAsia="仿宋_GB2312"/>
          <w:sz w:val="32"/>
          <w:szCs w:val="32"/>
          <w:u w:val="single"/>
        </w:rPr>
        <w:t>项目红线调整，用地总面积减少</w:t>
      </w:r>
      <w:r>
        <w:rPr>
          <w:rFonts w:eastAsia="仿宋_GB2312"/>
          <w:sz w:val="32"/>
          <w:szCs w:val="32"/>
        </w:rPr>
        <w:t>，需重新办理社会保障审核手续。</w:t>
      </w:r>
    </w:p>
    <w:p w14:paraId="5BBA191D">
      <w:pPr>
        <w:spacing w:line="560" w:lineRule="exact"/>
        <w:ind w:firstLine="640" w:firstLineChars="200"/>
        <w:rPr>
          <w:rFonts w:eastAsia="仿宋_GB2312"/>
          <w:sz w:val="30"/>
          <w:szCs w:val="30"/>
        </w:rPr>
      </w:pPr>
      <w:r>
        <w:rPr>
          <w:rFonts w:eastAsia="仿宋_GB2312"/>
          <w:sz w:val="32"/>
          <w:szCs w:val="32"/>
        </w:rPr>
        <w:t>该项目</w:t>
      </w:r>
      <w:r>
        <w:rPr>
          <w:rFonts w:hint="eastAsia" w:eastAsia="仿宋_GB2312"/>
          <w:sz w:val="32"/>
          <w:szCs w:val="32"/>
        </w:rPr>
        <w:t>现</w:t>
      </w:r>
      <w:r>
        <w:rPr>
          <w:rFonts w:eastAsia="仿宋_GB2312"/>
          <w:sz w:val="32"/>
          <w:szCs w:val="32"/>
        </w:rPr>
        <w:t>征收土地</w:t>
      </w:r>
      <w:r>
        <w:rPr>
          <w:rFonts w:hint="eastAsia" w:eastAsia="仿宋_GB2312"/>
          <w:sz w:val="32"/>
          <w:szCs w:val="32"/>
        </w:rPr>
        <w:t>面积涉及</w:t>
      </w:r>
      <w:r>
        <w:rPr>
          <w:rFonts w:hint="eastAsia" w:eastAsia="仿宋_GB2312"/>
          <w:sz w:val="32"/>
          <w:szCs w:val="32"/>
          <w:lang w:eastAsia="zh-CN"/>
        </w:rPr>
        <w:t>广州</w:t>
      </w:r>
      <w:r>
        <w:rPr>
          <w:rFonts w:eastAsia="仿宋_GB2312"/>
          <w:sz w:val="32"/>
          <w:szCs w:val="32"/>
        </w:rPr>
        <w:t>市</w:t>
      </w:r>
      <w:r>
        <w:rPr>
          <w:rFonts w:hint="eastAsia" w:eastAsia="仿宋_GB2312"/>
          <w:sz w:val="32"/>
          <w:szCs w:val="32"/>
        </w:rPr>
        <w:t xml:space="preserve"> </w:t>
      </w:r>
      <w:r>
        <w:rPr>
          <w:rFonts w:hint="eastAsia" w:eastAsia="仿宋_GB2312"/>
          <w:sz w:val="32"/>
          <w:szCs w:val="32"/>
          <w:u w:val="single"/>
        </w:rPr>
        <w:t xml:space="preserve">花都 </w:t>
      </w:r>
      <w:r>
        <w:rPr>
          <w:rFonts w:hint="eastAsia" w:eastAsia="仿宋_GB2312"/>
          <w:sz w:val="32"/>
          <w:szCs w:val="32"/>
        </w:rPr>
        <w:t xml:space="preserve">区 </w:t>
      </w:r>
      <w:r>
        <w:rPr>
          <w:rFonts w:hint="eastAsia" w:eastAsia="仿宋_GB2312"/>
          <w:sz w:val="32"/>
          <w:szCs w:val="32"/>
          <w:u w:val="single"/>
        </w:rPr>
        <w:t xml:space="preserve">花东 </w:t>
      </w:r>
      <w:r>
        <w:rPr>
          <w:rFonts w:hint="eastAsia" w:eastAsia="仿宋_GB2312"/>
          <w:sz w:val="32"/>
          <w:szCs w:val="32"/>
        </w:rPr>
        <w:t xml:space="preserve">镇 </w:t>
      </w:r>
      <w:r>
        <w:rPr>
          <w:rFonts w:hint="eastAsia" w:eastAsia="仿宋_GB2312"/>
          <w:sz w:val="32"/>
          <w:szCs w:val="32"/>
          <w:u w:val="single"/>
        </w:rPr>
        <w:t>保良村、大塘村、秀塘</w:t>
      </w:r>
      <w:r>
        <w:rPr>
          <w:rFonts w:hint="eastAsia" w:eastAsia="仿宋_GB2312"/>
          <w:sz w:val="32"/>
          <w:szCs w:val="32"/>
          <w:u w:val="none"/>
          <w:lang w:val="en-US" w:eastAsia="zh-CN"/>
        </w:rPr>
        <w:t xml:space="preserve"> </w:t>
      </w:r>
      <w:r>
        <w:rPr>
          <w:rFonts w:hint="eastAsia" w:eastAsia="仿宋_GB2312"/>
          <w:sz w:val="32"/>
          <w:szCs w:val="32"/>
          <w:u w:val="none"/>
        </w:rPr>
        <w:t>村</w:t>
      </w:r>
      <w:r>
        <w:rPr>
          <w:rFonts w:hint="eastAsia" w:eastAsia="仿宋_GB2312"/>
          <w:sz w:val="32"/>
          <w:szCs w:val="32"/>
        </w:rPr>
        <w:t xml:space="preserve"> </w:t>
      </w:r>
      <w:r>
        <w:rPr>
          <w:rFonts w:eastAsia="仿宋_GB2312"/>
          <w:sz w:val="32"/>
          <w:szCs w:val="32"/>
          <w:u w:val="single"/>
        </w:rPr>
        <w:t xml:space="preserve"> </w:t>
      </w:r>
      <w:r>
        <w:rPr>
          <w:rFonts w:hint="eastAsia" w:eastAsia="仿宋_GB2312"/>
          <w:sz w:val="32"/>
          <w:szCs w:val="32"/>
          <w:u w:val="single"/>
          <w:lang w:val="en-US" w:eastAsia="zh-CN"/>
        </w:rPr>
        <w:t xml:space="preserve">7427 </w:t>
      </w:r>
      <w:r>
        <w:rPr>
          <w:rFonts w:eastAsia="仿宋_GB2312"/>
          <w:sz w:val="32"/>
          <w:szCs w:val="32"/>
        </w:rPr>
        <w:t xml:space="preserve"> </w:t>
      </w:r>
      <w:r>
        <w:rPr>
          <w:rFonts w:hint="eastAsia" w:eastAsia="仿宋_GB2312"/>
          <w:sz w:val="32"/>
          <w:szCs w:val="32"/>
        </w:rPr>
        <w:t xml:space="preserve">人口 </w:t>
      </w:r>
      <w:r>
        <w:rPr>
          <w:rFonts w:eastAsia="仿宋_GB2312"/>
          <w:sz w:val="32"/>
          <w:szCs w:val="32"/>
          <w:u w:val="single"/>
        </w:rPr>
        <w:t xml:space="preserve"> </w:t>
      </w:r>
      <w:r>
        <w:rPr>
          <w:rFonts w:hint="eastAsia" w:eastAsia="仿宋_GB2312"/>
          <w:sz w:val="32"/>
          <w:szCs w:val="32"/>
          <w:u w:val="single"/>
          <w:lang w:val="en-US" w:eastAsia="zh-CN"/>
        </w:rPr>
        <w:t xml:space="preserve">2728 </w:t>
      </w:r>
      <w:r>
        <w:rPr>
          <w:rFonts w:eastAsia="仿宋_GB2312"/>
          <w:sz w:val="32"/>
          <w:szCs w:val="32"/>
        </w:rPr>
        <w:t xml:space="preserve"> </w:t>
      </w:r>
      <w:r>
        <w:rPr>
          <w:rFonts w:hint="eastAsia" w:eastAsia="仿宋_GB2312"/>
          <w:sz w:val="32"/>
          <w:szCs w:val="32"/>
        </w:rPr>
        <w:t>户。</w:t>
      </w:r>
      <w:r>
        <w:rPr>
          <w:rFonts w:eastAsia="仿宋_GB2312"/>
          <w:sz w:val="32"/>
          <w:szCs w:val="32"/>
        </w:rPr>
        <w:t>具体情况如下：</w:t>
      </w:r>
    </w:p>
    <w:tbl>
      <w:tblPr>
        <w:tblStyle w:val="6"/>
        <w:tblW w:w="8559"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492"/>
        <w:gridCol w:w="3127"/>
        <w:gridCol w:w="1869"/>
        <w:gridCol w:w="2071"/>
      </w:tblGrid>
      <w:tr w14:paraId="366A7AD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919" w:hRule="atLeast"/>
          <w:jc w:val="center"/>
        </w:trPr>
        <w:tc>
          <w:tcPr>
            <w:tcW w:w="4619" w:type="dxa"/>
            <w:gridSpan w:val="2"/>
            <w:tcBorders>
              <w:top w:val="single" w:color="auto" w:sz="4" w:space="0"/>
              <w:bottom w:val="single" w:color="auto" w:sz="4" w:space="0"/>
              <w:right w:val="single" w:color="auto" w:sz="4" w:space="0"/>
            </w:tcBorders>
            <w:noWrap w:val="0"/>
            <w:vAlign w:val="center"/>
          </w:tcPr>
          <w:p w14:paraId="52292EB4">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869" w:type="dxa"/>
            <w:tcBorders>
              <w:top w:val="single" w:color="auto" w:sz="4" w:space="0"/>
              <w:left w:val="single" w:color="auto" w:sz="4" w:space="0"/>
              <w:bottom w:val="single" w:color="auto" w:sz="4" w:space="0"/>
              <w:right w:val="single" w:color="auto" w:sz="4" w:space="0"/>
            </w:tcBorders>
            <w:noWrap w:val="0"/>
            <w:vAlign w:val="center"/>
          </w:tcPr>
          <w:p w14:paraId="2345D988">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家庭拟被征地且属于农村集体经济成员的1</w:t>
            </w:r>
            <w:r>
              <w:rPr>
                <w:rFonts w:ascii="仿宋_GB2312" w:hAnsi="仿宋_GB2312" w:eastAsia="仿宋_GB2312" w:cs="仿宋_GB2312"/>
                <w:kern w:val="0"/>
                <w:sz w:val="24"/>
                <w:szCs w:val="24"/>
              </w:rPr>
              <w:t>6</w:t>
            </w:r>
            <w:r>
              <w:rPr>
                <w:rFonts w:hint="eastAsia" w:ascii="仿宋_GB2312" w:hAnsi="仿宋_GB2312" w:eastAsia="仿宋_GB2312" w:cs="仿宋_GB2312"/>
                <w:kern w:val="0"/>
                <w:sz w:val="24"/>
                <w:szCs w:val="24"/>
              </w:rPr>
              <w:t>岁以上人口数（人）</w:t>
            </w:r>
          </w:p>
        </w:tc>
        <w:tc>
          <w:tcPr>
            <w:tcW w:w="207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6F5245A">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拟被征地承包户数</w:t>
            </w:r>
          </w:p>
        </w:tc>
      </w:tr>
      <w:tr w14:paraId="3BFE948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571" w:hRule="atLeast"/>
          <w:jc w:val="center"/>
        </w:trPr>
        <w:tc>
          <w:tcPr>
            <w:tcW w:w="1492" w:type="dxa"/>
            <w:vMerge w:val="restart"/>
            <w:tcBorders>
              <w:top w:val="single" w:color="auto" w:sz="4" w:space="0"/>
              <w:right w:val="single" w:color="auto" w:sz="4" w:space="0"/>
            </w:tcBorders>
            <w:noWrap w:val="0"/>
            <w:vAlign w:val="center"/>
          </w:tcPr>
          <w:p w14:paraId="0BC03362">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广州市花都区花东镇保良村</w:t>
            </w:r>
          </w:p>
        </w:tc>
        <w:tc>
          <w:tcPr>
            <w:tcW w:w="312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2A7499A">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经济联合社</w:t>
            </w:r>
          </w:p>
        </w:tc>
        <w:tc>
          <w:tcPr>
            <w:tcW w:w="1869" w:type="dxa"/>
            <w:tcBorders>
              <w:top w:val="single" w:color="auto" w:sz="4" w:space="0"/>
              <w:left w:val="single" w:color="auto" w:sz="4" w:space="0"/>
              <w:bottom w:val="single" w:color="auto" w:sz="4" w:space="0"/>
              <w:right w:val="single" w:color="auto" w:sz="4" w:space="0"/>
            </w:tcBorders>
            <w:noWrap w:val="0"/>
            <w:vAlign w:val="center"/>
          </w:tcPr>
          <w:p w14:paraId="7708593F">
            <w:pPr>
              <w:widowControl/>
              <w:spacing w:line="300" w:lineRule="exact"/>
              <w:ind w:left="-38" w:leftChars="-12"/>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1733</w:t>
            </w:r>
          </w:p>
        </w:tc>
        <w:tc>
          <w:tcPr>
            <w:tcW w:w="207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8D9B3DD">
            <w:pPr>
              <w:widowControl/>
              <w:spacing w:line="300" w:lineRule="exact"/>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700</w:t>
            </w:r>
          </w:p>
        </w:tc>
      </w:tr>
      <w:tr w14:paraId="482755D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544" w:hRule="atLeast"/>
          <w:jc w:val="center"/>
        </w:trPr>
        <w:tc>
          <w:tcPr>
            <w:tcW w:w="1492" w:type="dxa"/>
            <w:vMerge w:val="continue"/>
            <w:tcBorders>
              <w:right w:val="single" w:color="auto" w:sz="4" w:space="0"/>
            </w:tcBorders>
            <w:noWrap w:val="0"/>
            <w:vAlign w:val="center"/>
          </w:tcPr>
          <w:p w14:paraId="3729F551">
            <w:pPr>
              <w:widowControl/>
              <w:spacing w:line="300" w:lineRule="exact"/>
              <w:ind w:left="-38" w:leftChars="-12"/>
              <w:jc w:val="center"/>
              <w:rPr>
                <w:rFonts w:hint="eastAsia" w:ascii="仿宋_GB2312" w:hAnsi="仿宋_GB2312" w:eastAsia="仿宋_GB2312" w:cs="仿宋_GB2312"/>
                <w:kern w:val="0"/>
                <w:sz w:val="24"/>
                <w:szCs w:val="24"/>
              </w:rPr>
            </w:pPr>
          </w:p>
        </w:tc>
        <w:tc>
          <w:tcPr>
            <w:tcW w:w="312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600D757">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第二经济合作社</w:t>
            </w:r>
          </w:p>
        </w:tc>
        <w:tc>
          <w:tcPr>
            <w:tcW w:w="1869" w:type="dxa"/>
            <w:tcBorders>
              <w:top w:val="single" w:color="auto" w:sz="4" w:space="0"/>
              <w:left w:val="single" w:color="auto" w:sz="4" w:space="0"/>
              <w:bottom w:val="single" w:color="auto" w:sz="4" w:space="0"/>
              <w:right w:val="single" w:color="auto" w:sz="4" w:space="0"/>
            </w:tcBorders>
            <w:noWrap w:val="0"/>
            <w:vAlign w:val="center"/>
          </w:tcPr>
          <w:p w14:paraId="62D176BD">
            <w:pPr>
              <w:widowControl/>
              <w:spacing w:line="300" w:lineRule="exact"/>
              <w:ind w:left="-38" w:leftChars="-12"/>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128</w:t>
            </w:r>
          </w:p>
        </w:tc>
        <w:tc>
          <w:tcPr>
            <w:tcW w:w="207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C3738C8">
            <w:pPr>
              <w:widowControl/>
              <w:spacing w:line="300" w:lineRule="exact"/>
              <w:ind w:left="-38" w:leftChars="-12"/>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48</w:t>
            </w:r>
          </w:p>
        </w:tc>
      </w:tr>
      <w:tr w14:paraId="35C2B51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310" w:hRule="atLeast"/>
          <w:jc w:val="center"/>
        </w:trPr>
        <w:tc>
          <w:tcPr>
            <w:tcW w:w="1492" w:type="dxa"/>
            <w:vMerge w:val="continue"/>
            <w:tcBorders>
              <w:right w:val="single" w:color="auto" w:sz="4" w:space="0"/>
            </w:tcBorders>
            <w:noWrap w:val="0"/>
            <w:vAlign w:val="center"/>
          </w:tcPr>
          <w:p w14:paraId="160D74EE">
            <w:pPr>
              <w:widowControl/>
              <w:spacing w:line="300" w:lineRule="exact"/>
              <w:ind w:left="-38" w:leftChars="-12"/>
              <w:jc w:val="center"/>
              <w:rPr>
                <w:rFonts w:hint="eastAsia" w:ascii="仿宋_GB2312" w:hAnsi="仿宋_GB2312" w:eastAsia="仿宋_GB2312" w:cs="仿宋_GB2312"/>
                <w:kern w:val="0"/>
                <w:sz w:val="24"/>
                <w:szCs w:val="24"/>
              </w:rPr>
            </w:pPr>
          </w:p>
        </w:tc>
        <w:tc>
          <w:tcPr>
            <w:tcW w:w="312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A4B9B3A">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第二经济合作社、第八经济合作社、第九经济合作社</w:t>
            </w:r>
          </w:p>
          <w:p w14:paraId="753114A8">
            <w:pPr>
              <w:widowControl/>
              <w:spacing w:line="300" w:lineRule="exact"/>
              <w:ind w:left="-38" w:leftChars="-12"/>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(共有)</w:t>
            </w:r>
          </w:p>
        </w:tc>
        <w:tc>
          <w:tcPr>
            <w:tcW w:w="1869" w:type="dxa"/>
            <w:tcBorders>
              <w:top w:val="single" w:color="auto" w:sz="4" w:space="0"/>
              <w:left w:val="single" w:color="auto" w:sz="4" w:space="0"/>
              <w:bottom w:val="single" w:color="auto" w:sz="4" w:space="0"/>
              <w:right w:val="single" w:color="auto" w:sz="4" w:space="0"/>
            </w:tcBorders>
            <w:noWrap w:val="0"/>
            <w:vAlign w:val="center"/>
          </w:tcPr>
          <w:p w14:paraId="65CF746B">
            <w:pPr>
              <w:widowControl/>
              <w:spacing w:line="300" w:lineRule="exact"/>
              <w:ind w:left="-38" w:leftChars="-12"/>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284</w:t>
            </w:r>
          </w:p>
        </w:tc>
        <w:tc>
          <w:tcPr>
            <w:tcW w:w="2071" w:type="dxa"/>
            <w:tcBorders>
              <w:top w:val="single" w:color="auto" w:sz="4" w:space="0"/>
              <w:left w:val="single" w:color="auto" w:sz="4" w:space="0"/>
              <w:right w:val="single" w:color="auto" w:sz="4" w:space="0"/>
            </w:tcBorders>
            <w:noWrap w:val="0"/>
            <w:tcMar>
              <w:left w:w="108" w:type="dxa"/>
              <w:right w:w="108" w:type="dxa"/>
            </w:tcMar>
            <w:vAlign w:val="center"/>
          </w:tcPr>
          <w:p w14:paraId="25476D4C">
            <w:pPr>
              <w:widowControl/>
              <w:spacing w:line="300" w:lineRule="exact"/>
              <w:ind w:left="-38" w:leftChars="-12"/>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110</w:t>
            </w:r>
          </w:p>
        </w:tc>
      </w:tr>
      <w:tr w14:paraId="0B69FD6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110" w:hRule="atLeast"/>
          <w:jc w:val="center"/>
        </w:trPr>
        <w:tc>
          <w:tcPr>
            <w:tcW w:w="1492" w:type="dxa"/>
            <w:vMerge w:val="continue"/>
            <w:tcBorders>
              <w:right w:val="single" w:color="auto" w:sz="4" w:space="0"/>
            </w:tcBorders>
            <w:noWrap w:val="0"/>
            <w:vAlign w:val="center"/>
          </w:tcPr>
          <w:p w14:paraId="0ED996D8">
            <w:pPr>
              <w:widowControl/>
              <w:spacing w:line="300" w:lineRule="exact"/>
              <w:ind w:left="-38" w:leftChars="-12"/>
              <w:jc w:val="center"/>
              <w:rPr>
                <w:rFonts w:hint="eastAsia" w:ascii="仿宋_GB2312" w:hAnsi="仿宋_GB2312" w:eastAsia="仿宋_GB2312" w:cs="仿宋_GB2312"/>
                <w:kern w:val="0"/>
                <w:sz w:val="24"/>
                <w:szCs w:val="24"/>
              </w:rPr>
            </w:pPr>
          </w:p>
        </w:tc>
        <w:tc>
          <w:tcPr>
            <w:tcW w:w="312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A900675">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第三经济合作社、第十经济合作社、第十一经济合</w:t>
            </w:r>
          </w:p>
          <w:p w14:paraId="5DA58EF9">
            <w:pPr>
              <w:widowControl/>
              <w:spacing w:line="300" w:lineRule="exact"/>
              <w:ind w:left="-38" w:leftChars="-12"/>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(共有)</w:t>
            </w:r>
          </w:p>
        </w:tc>
        <w:tc>
          <w:tcPr>
            <w:tcW w:w="1869" w:type="dxa"/>
            <w:tcBorders>
              <w:top w:val="single" w:color="auto" w:sz="4" w:space="0"/>
              <w:left w:val="single" w:color="auto" w:sz="4" w:space="0"/>
              <w:bottom w:val="single" w:color="auto" w:sz="4" w:space="0"/>
              <w:right w:val="single" w:color="auto" w:sz="4" w:space="0"/>
            </w:tcBorders>
            <w:noWrap w:val="0"/>
            <w:vAlign w:val="center"/>
          </w:tcPr>
          <w:p w14:paraId="6C255D6F">
            <w:pPr>
              <w:widowControl/>
              <w:spacing w:line="300" w:lineRule="exact"/>
              <w:ind w:left="-38" w:leftChars="-12"/>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320</w:t>
            </w:r>
          </w:p>
        </w:tc>
        <w:tc>
          <w:tcPr>
            <w:tcW w:w="2071" w:type="dxa"/>
            <w:tcBorders>
              <w:left w:val="single" w:color="auto" w:sz="4" w:space="0"/>
              <w:bottom w:val="single" w:color="auto" w:sz="4" w:space="0"/>
              <w:right w:val="single" w:color="auto" w:sz="4" w:space="0"/>
            </w:tcBorders>
            <w:noWrap w:val="0"/>
            <w:tcMar>
              <w:left w:w="108" w:type="dxa"/>
              <w:right w:w="108" w:type="dxa"/>
            </w:tcMar>
            <w:vAlign w:val="center"/>
          </w:tcPr>
          <w:p w14:paraId="48FC69D1">
            <w:pPr>
              <w:widowControl/>
              <w:spacing w:line="300" w:lineRule="exact"/>
              <w:ind w:left="-38" w:leftChars="-12"/>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159</w:t>
            </w:r>
          </w:p>
        </w:tc>
      </w:tr>
      <w:tr w14:paraId="4035843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476" w:hRule="atLeast"/>
          <w:jc w:val="center"/>
        </w:trPr>
        <w:tc>
          <w:tcPr>
            <w:tcW w:w="1492" w:type="dxa"/>
            <w:vMerge w:val="continue"/>
            <w:tcBorders>
              <w:right w:val="single" w:color="auto" w:sz="4" w:space="0"/>
            </w:tcBorders>
            <w:noWrap w:val="0"/>
            <w:vAlign w:val="center"/>
          </w:tcPr>
          <w:p w14:paraId="48248D0F">
            <w:pPr>
              <w:widowControl/>
              <w:spacing w:line="300" w:lineRule="exact"/>
              <w:ind w:left="-38" w:leftChars="-12"/>
              <w:jc w:val="center"/>
              <w:rPr>
                <w:rFonts w:hint="eastAsia" w:ascii="仿宋_GB2312" w:hAnsi="仿宋_GB2312" w:eastAsia="仿宋_GB2312" w:cs="仿宋_GB2312"/>
                <w:kern w:val="0"/>
                <w:sz w:val="24"/>
                <w:szCs w:val="24"/>
              </w:rPr>
            </w:pPr>
          </w:p>
        </w:tc>
        <w:tc>
          <w:tcPr>
            <w:tcW w:w="312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EE131C2">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第一经济合作社</w:t>
            </w:r>
          </w:p>
        </w:tc>
        <w:tc>
          <w:tcPr>
            <w:tcW w:w="1869" w:type="dxa"/>
            <w:tcBorders>
              <w:top w:val="single" w:color="auto" w:sz="4" w:space="0"/>
              <w:left w:val="single" w:color="auto" w:sz="4" w:space="0"/>
              <w:bottom w:val="single" w:color="auto" w:sz="4" w:space="0"/>
              <w:right w:val="single" w:color="auto" w:sz="4" w:space="0"/>
            </w:tcBorders>
            <w:noWrap w:val="0"/>
            <w:vAlign w:val="center"/>
          </w:tcPr>
          <w:p w14:paraId="1CA70D9B">
            <w:pPr>
              <w:widowControl/>
              <w:spacing w:line="300" w:lineRule="exact"/>
              <w:ind w:left="-38" w:leftChars="-12"/>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426</w:t>
            </w:r>
          </w:p>
        </w:tc>
        <w:tc>
          <w:tcPr>
            <w:tcW w:w="2071" w:type="dxa"/>
            <w:tcBorders>
              <w:top w:val="single" w:color="auto" w:sz="4" w:space="0"/>
              <w:left w:val="single" w:color="auto" w:sz="4" w:space="0"/>
              <w:right w:val="single" w:color="auto" w:sz="4" w:space="0"/>
            </w:tcBorders>
            <w:noWrap w:val="0"/>
            <w:tcMar>
              <w:left w:w="108" w:type="dxa"/>
              <w:right w:w="108" w:type="dxa"/>
            </w:tcMar>
            <w:vAlign w:val="center"/>
          </w:tcPr>
          <w:p w14:paraId="79AB6251">
            <w:pPr>
              <w:widowControl/>
              <w:spacing w:line="300" w:lineRule="exact"/>
              <w:ind w:left="-38" w:leftChars="-12"/>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173</w:t>
            </w:r>
          </w:p>
        </w:tc>
      </w:tr>
      <w:tr w14:paraId="71BD30E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810" w:hRule="atLeast"/>
          <w:jc w:val="center"/>
        </w:trPr>
        <w:tc>
          <w:tcPr>
            <w:tcW w:w="1492" w:type="dxa"/>
            <w:tcBorders>
              <w:top w:val="single" w:color="auto" w:sz="4" w:space="0"/>
              <w:bottom w:val="single" w:color="auto" w:sz="4" w:space="0"/>
              <w:right w:val="single" w:color="auto" w:sz="4" w:space="0"/>
            </w:tcBorders>
            <w:noWrap w:val="0"/>
            <w:vAlign w:val="center"/>
          </w:tcPr>
          <w:p w14:paraId="2C8FF40D">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广州市花都区花东镇大塘村</w:t>
            </w:r>
          </w:p>
        </w:tc>
        <w:tc>
          <w:tcPr>
            <w:tcW w:w="312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5CEC406">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经济联合社</w:t>
            </w:r>
          </w:p>
        </w:tc>
        <w:tc>
          <w:tcPr>
            <w:tcW w:w="1869" w:type="dxa"/>
            <w:tcBorders>
              <w:top w:val="single" w:color="auto" w:sz="4" w:space="0"/>
              <w:left w:val="single" w:color="auto" w:sz="4" w:space="0"/>
              <w:bottom w:val="single" w:color="auto" w:sz="4" w:space="0"/>
              <w:right w:val="single" w:color="auto" w:sz="4" w:space="0"/>
            </w:tcBorders>
            <w:noWrap w:val="0"/>
            <w:vAlign w:val="center"/>
          </w:tcPr>
          <w:p w14:paraId="4E68109A">
            <w:pPr>
              <w:widowControl/>
              <w:spacing w:line="300" w:lineRule="exact"/>
              <w:ind w:left="-38" w:leftChars="-12"/>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2263</w:t>
            </w:r>
          </w:p>
        </w:tc>
        <w:tc>
          <w:tcPr>
            <w:tcW w:w="207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349B1E6">
            <w:pPr>
              <w:widowControl/>
              <w:spacing w:line="300" w:lineRule="exact"/>
              <w:ind w:left="-38" w:leftChars="-12"/>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806</w:t>
            </w:r>
          </w:p>
        </w:tc>
      </w:tr>
      <w:tr w14:paraId="06056FB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810" w:hRule="atLeast"/>
          <w:jc w:val="center"/>
        </w:trPr>
        <w:tc>
          <w:tcPr>
            <w:tcW w:w="1492" w:type="dxa"/>
            <w:tcBorders>
              <w:top w:val="single" w:color="auto" w:sz="4" w:space="0"/>
              <w:bottom w:val="single" w:color="auto" w:sz="4" w:space="0"/>
              <w:right w:val="single" w:color="auto" w:sz="4" w:space="0"/>
            </w:tcBorders>
            <w:noWrap w:val="0"/>
            <w:vAlign w:val="center"/>
          </w:tcPr>
          <w:p w14:paraId="29FD0CD4">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广州市花都区花东镇秀塘村</w:t>
            </w:r>
          </w:p>
        </w:tc>
        <w:tc>
          <w:tcPr>
            <w:tcW w:w="312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E587BA8">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经济联合社</w:t>
            </w:r>
          </w:p>
        </w:tc>
        <w:tc>
          <w:tcPr>
            <w:tcW w:w="1869" w:type="dxa"/>
            <w:tcBorders>
              <w:top w:val="single" w:color="auto" w:sz="4" w:space="0"/>
              <w:left w:val="single" w:color="auto" w:sz="4" w:space="0"/>
              <w:bottom w:val="single" w:color="auto" w:sz="4" w:space="0"/>
              <w:right w:val="single" w:color="auto" w:sz="4" w:space="0"/>
            </w:tcBorders>
            <w:noWrap w:val="0"/>
            <w:vAlign w:val="center"/>
          </w:tcPr>
          <w:p w14:paraId="2958B6FC">
            <w:pPr>
              <w:widowControl/>
              <w:spacing w:line="300" w:lineRule="exact"/>
              <w:ind w:left="-38" w:leftChars="-12"/>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2223</w:t>
            </w:r>
          </w:p>
        </w:tc>
        <w:tc>
          <w:tcPr>
            <w:tcW w:w="207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C743707">
            <w:pPr>
              <w:widowControl/>
              <w:spacing w:line="300" w:lineRule="exact"/>
              <w:ind w:left="-38" w:leftChars="-12"/>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760</w:t>
            </w:r>
          </w:p>
        </w:tc>
      </w:tr>
      <w:tr w14:paraId="62B2A32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467" w:hRule="atLeast"/>
          <w:jc w:val="center"/>
        </w:trPr>
        <w:tc>
          <w:tcPr>
            <w:tcW w:w="4619" w:type="dxa"/>
            <w:gridSpan w:val="2"/>
            <w:tcBorders>
              <w:top w:val="single" w:color="auto" w:sz="4" w:space="0"/>
              <w:bottom w:val="single" w:color="auto" w:sz="4" w:space="0"/>
              <w:right w:val="single" w:color="auto" w:sz="4" w:space="0"/>
            </w:tcBorders>
            <w:noWrap w:val="0"/>
            <w:vAlign w:val="center"/>
          </w:tcPr>
          <w:p w14:paraId="64D8041B">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合计</w:t>
            </w:r>
          </w:p>
        </w:tc>
        <w:tc>
          <w:tcPr>
            <w:tcW w:w="1869" w:type="dxa"/>
            <w:tcBorders>
              <w:top w:val="single" w:color="auto" w:sz="4" w:space="0"/>
              <w:left w:val="single" w:color="auto" w:sz="4" w:space="0"/>
              <w:bottom w:val="single" w:color="auto" w:sz="4" w:space="0"/>
              <w:right w:val="single" w:color="auto" w:sz="4" w:space="0"/>
            </w:tcBorders>
            <w:noWrap w:val="0"/>
            <w:vAlign w:val="center"/>
          </w:tcPr>
          <w:p w14:paraId="3C26CB7C">
            <w:pPr>
              <w:widowControl/>
              <w:spacing w:line="300" w:lineRule="exact"/>
              <w:ind w:left="-38" w:leftChars="-12"/>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7427</w:t>
            </w:r>
          </w:p>
        </w:tc>
        <w:tc>
          <w:tcPr>
            <w:tcW w:w="207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9CB09AA">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2728</w:t>
            </w:r>
            <w:r>
              <w:rPr>
                <w:rFonts w:hint="eastAsia" w:ascii="仿宋_GB2312" w:hAnsi="仿宋_GB2312" w:eastAsia="仿宋_GB2312" w:cs="仿宋_GB2312"/>
                <w:kern w:val="0"/>
                <w:sz w:val="24"/>
                <w:szCs w:val="24"/>
              </w:rPr>
              <w:t>　</w:t>
            </w:r>
          </w:p>
        </w:tc>
      </w:tr>
    </w:tbl>
    <w:p w14:paraId="2BE6F426">
      <w:pPr>
        <w:spacing w:line="560" w:lineRule="exact"/>
        <w:ind w:right="560"/>
        <w:rPr>
          <w:rFonts w:hint="eastAsia" w:eastAsia="仿宋_GB2312"/>
          <w:sz w:val="32"/>
          <w:szCs w:val="32"/>
        </w:rPr>
      </w:pPr>
      <w:r>
        <w:rPr>
          <w:rFonts w:hint="eastAsia" w:eastAsia="仿宋_GB2312"/>
          <w:sz w:val="32"/>
          <w:szCs w:val="32"/>
        </w:rPr>
        <w:t xml:space="preserve">                            </w:t>
      </w:r>
    </w:p>
    <w:p w14:paraId="1D6DB3DD">
      <w:pPr>
        <w:widowControl/>
        <w:shd w:val="clear" w:color="auto" w:fill="FFFFFF"/>
        <w:spacing w:line="460" w:lineRule="exact"/>
        <w:jc w:val="left"/>
        <w:rPr>
          <w:rFonts w:hint="eastAsia" w:ascii="仿宋_GB2312" w:hAnsi="仿宋_GB2312" w:eastAsia="仿宋_GB2312" w:cs="仿宋_GB2312"/>
          <w:color w:val="000000"/>
          <w:kern w:val="0"/>
          <w:sz w:val="24"/>
          <w:szCs w:val="24"/>
          <w:shd w:val="clear" w:color="auto" w:fill="FFFFFF"/>
          <w:lang w:bidi="ar"/>
        </w:rPr>
      </w:pPr>
      <w:r>
        <w:rPr>
          <w:rFonts w:hint="eastAsia" w:ascii="仿宋_GB2312" w:hAnsi="仿宋_GB2312" w:eastAsia="仿宋_GB2312" w:cs="仿宋_GB2312"/>
          <w:color w:val="000000"/>
          <w:kern w:val="0"/>
          <w:sz w:val="24"/>
          <w:szCs w:val="24"/>
          <w:shd w:val="clear" w:color="auto" w:fill="FFFFFF"/>
          <w:lang w:bidi="ar"/>
        </w:rPr>
        <w:t>备注：农村集体经济组织如实行土地股份制经济或者集体统一经营土地的，在此表“拟征被征地承包户数”栏说明有关情况。</w:t>
      </w:r>
    </w:p>
    <w:p w14:paraId="223690C6">
      <w:pPr>
        <w:pStyle w:val="2"/>
        <w:ind w:firstLine="480"/>
        <w:rPr>
          <w:rFonts w:hint="eastAsia" w:ascii="仿宋_GB2312" w:hAnsi="仿宋_GB2312" w:eastAsia="仿宋_GB2312" w:cs="仿宋_GB2312"/>
          <w:color w:val="000000"/>
          <w:kern w:val="0"/>
          <w:szCs w:val="24"/>
          <w:shd w:val="clear" w:color="auto" w:fill="FFFFFF"/>
          <w:lang w:bidi="ar"/>
        </w:rPr>
      </w:pPr>
    </w:p>
    <w:p w14:paraId="6B8E6FC0"/>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6B55D">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063946">
                          <w:pPr>
                            <w:pStyle w:val="4"/>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063946">
                    <w:pPr>
                      <w:pStyle w:val="4"/>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28E33DF"/>
    <w:rsid w:val="033451DB"/>
    <w:rsid w:val="05F273B4"/>
    <w:rsid w:val="06144AD1"/>
    <w:rsid w:val="08EC2A03"/>
    <w:rsid w:val="0C1E49CC"/>
    <w:rsid w:val="0CB33CA7"/>
    <w:rsid w:val="12341E88"/>
    <w:rsid w:val="13714D70"/>
    <w:rsid w:val="15CE692B"/>
    <w:rsid w:val="195737D5"/>
    <w:rsid w:val="1E271E4D"/>
    <w:rsid w:val="20B67655"/>
    <w:rsid w:val="211F0DDA"/>
    <w:rsid w:val="23141564"/>
    <w:rsid w:val="28702BCD"/>
    <w:rsid w:val="29330717"/>
    <w:rsid w:val="2B972895"/>
    <w:rsid w:val="2C0D6E58"/>
    <w:rsid w:val="36EF346B"/>
    <w:rsid w:val="383071EA"/>
    <w:rsid w:val="39751ECE"/>
    <w:rsid w:val="3A9535F9"/>
    <w:rsid w:val="3B91259F"/>
    <w:rsid w:val="3CFF5EF7"/>
    <w:rsid w:val="3E3629B5"/>
    <w:rsid w:val="3EA022D5"/>
    <w:rsid w:val="3F6655A0"/>
    <w:rsid w:val="3FBA5541"/>
    <w:rsid w:val="42A07318"/>
    <w:rsid w:val="44081C1F"/>
    <w:rsid w:val="450C1F37"/>
    <w:rsid w:val="4AE750FB"/>
    <w:rsid w:val="4B73144C"/>
    <w:rsid w:val="4C363821"/>
    <w:rsid w:val="56293227"/>
    <w:rsid w:val="57B071EF"/>
    <w:rsid w:val="5D7072F6"/>
    <w:rsid w:val="614340C8"/>
    <w:rsid w:val="64374311"/>
    <w:rsid w:val="65A9621A"/>
    <w:rsid w:val="69C72044"/>
    <w:rsid w:val="72270D40"/>
    <w:rsid w:val="7451241A"/>
    <w:rsid w:val="748706FC"/>
    <w:rsid w:val="79A963F5"/>
    <w:rsid w:val="7A4A27FD"/>
    <w:rsid w:val="7C1546B9"/>
    <w:rsid w:val="7D384D60"/>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firstLineChars="200"/>
    </w:pPr>
  </w:style>
  <w:style w:type="paragraph" w:styleId="3">
    <w:name w:val="toc 4"/>
    <w:basedOn w:val="1"/>
    <w:next w:val="1"/>
    <w:qFormat/>
    <w:uiPriority w:val="0"/>
    <w:pPr>
      <w:wordWrap w:val="0"/>
      <w:ind w:left="850"/>
      <w:jc w:val="both"/>
    </w:pPr>
    <w:rPr>
      <w:rFonts w:ascii="Calibri" w:hAnsi="Calibri" w:eastAsia="宋体" w:cs="黑体"/>
      <w:sz w:val="21"/>
      <w:szCs w:val="22"/>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Administrator</cp:lastModifiedBy>
  <cp:lastPrinted>2022-01-04T07:55:00Z</cp:lastPrinted>
  <dcterms:modified xsi:type="dcterms:W3CDTF">2026-07-23T02:07:30Z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423FD23530F641C79EA3452C5AC6D35D</vt:lpwstr>
  </property>
</Properties>
</file>