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174</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p>
    <w:p w14:paraId="520522FA">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花都</w:t>
      </w:r>
      <w:r>
        <w:rPr>
          <w:rFonts w:hint="eastAsia" w:ascii="方正小标宋_GBK" w:hAnsi="方正小标宋_GBK" w:eastAsia="方正小标宋_GBK" w:cs="方正小标宋_GBK"/>
          <w:bCs/>
          <w:color w:val="auto"/>
          <w:sz w:val="44"/>
          <w:szCs w:val="44"/>
        </w:rPr>
        <w:t>区20</w:t>
      </w:r>
      <w:r>
        <w:rPr>
          <w:rFonts w:hint="eastAsia" w:ascii="方正小标宋_GBK" w:hAnsi="方正小标宋_GBK" w:eastAsia="方正小标宋_GBK" w:cs="方正小标宋_GBK"/>
          <w:bCs/>
          <w:color w:val="auto"/>
          <w:sz w:val="44"/>
          <w:szCs w:val="44"/>
          <w:lang w:val="en-US" w:eastAsia="zh-CN"/>
        </w:rPr>
        <w:t>26</w:t>
      </w:r>
      <w:r>
        <w:rPr>
          <w:rFonts w:hint="eastAsia" w:ascii="方正小标宋_GBK" w:hAnsi="方正小标宋_GBK" w:eastAsia="方正小标宋_GBK" w:cs="方正小标宋_GBK"/>
          <w:bCs/>
          <w:color w:val="auto"/>
          <w:sz w:val="44"/>
          <w:szCs w:val="44"/>
        </w:rPr>
        <w:t>年度</w:t>
      </w: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十四</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C025D5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你市关于申请广州市花都区2026年度第十四批次城镇建设用地土地征收的请示收悉，现批复如下：</w:t>
      </w:r>
    </w:p>
    <w:p w14:paraId="3DC3FC7D">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27.3394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花东镇港头经济联合社、港头村第二经济合作社，吉星经济联合社、吉星村第一经济合作社、吉星村第二经济合作社、吉星村第三经济合作社，四联经济联合社、四联村第一经济合作社、四联村第四经济合作社、四联村第十经济合作社、四联村第十一经济合作社属下的集体农用地26.6715公顷（其中耕地2.4976公顷）转为建设用地，同时使用上述有关村集体建设用地0.6679公顷，以上合计27.3394公顷集体土地一并办理征地手续。上述批准建设用地27.3394公顷由当地人民政府依法依规供应。</w:t>
      </w:r>
    </w:p>
    <w:p w14:paraId="7B66F1B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和水田规模（确认信息编号：440114202606120033），落实建设占用耕地耕作层土壤剥离利用。</w:t>
      </w:r>
    </w:p>
    <w:p w14:paraId="109B5E3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B65084A">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使用土地涉及的耕地占用税等有关税费请按规定办理。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7</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E5CFCCF">
      <w:pPr>
        <w:spacing w:line="560" w:lineRule="exact"/>
        <w:ind w:left="929" w:leftChars="201" w:hanging="515" w:hangingChars="250"/>
        <w:rPr>
          <w:color w:val="auto"/>
        </w:rPr>
      </w:pP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6F54CD0"/>
    <w:rsid w:val="0C9920D9"/>
    <w:rsid w:val="0F7B02F4"/>
    <w:rsid w:val="109F6DD2"/>
    <w:rsid w:val="13236B26"/>
    <w:rsid w:val="13F13080"/>
    <w:rsid w:val="15EA2560"/>
    <w:rsid w:val="1CA90EA4"/>
    <w:rsid w:val="26AD3E24"/>
    <w:rsid w:val="2E6F1820"/>
    <w:rsid w:val="32043682"/>
    <w:rsid w:val="33935FAE"/>
    <w:rsid w:val="359A0405"/>
    <w:rsid w:val="3BBA7AA0"/>
    <w:rsid w:val="3DC93D93"/>
    <w:rsid w:val="3E8770EB"/>
    <w:rsid w:val="407B1783"/>
    <w:rsid w:val="429C3C8E"/>
    <w:rsid w:val="44481963"/>
    <w:rsid w:val="483A73C5"/>
    <w:rsid w:val="4B480461"/>
    <w:rsid w:val="4C9C00C8"/>
    <w:rsid w:val="4F3A3A5E"/>
    <w:rsid w:val="4F5579DC"/>
    <w:rsid w:val="4F617A2B"/>
    <w:rsid w:val="506F56B2"/>
    <w:rsid w:val="51C56C38"/>
    <w:rsid w:val="54AD5139"/>
    <w:rsid w:val="555846C7"/>
    <w:rsid w:val="56A7023F"/>
    <w:rsid w:val="59B07162"/>
    <w:rsid w:val="5D265BA5"/>
    <w:rsid w:val="5D293D56"/>
    <w:rsid w:val="5EE0577F"/>
    <w:rsid w:val="6D593268"/>
    <w:rsid w:val="757D1697"/>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2026-07-27T09:39:34Z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